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2121" w:rsidRDefault="00AA2121" w:rsidP="00AA2121">
      <w:pPr>
        <w:pStyle w:val="Titre1"/>
      </w:pPr>
      <w:bookmarkStart w:id="0" w:name="_Toc172813546"/>
      <w:r>
        <w:t>Déchets</w:t>
      </w:r>
      <w:bookmarkEnd w:id="0"/>
    </w:p>
    <w:p w:rsidR="00AA2121" w:rsidRDefault="00AA2121" w:rsidP="00AA2121">
      <w:pPr>
        <w:pStyle w:val="Titre2"/>
      </w:pPr>
      <w:bookmarkStart w:id="1" w:name="_Toc172813547"/>
      <w:r>
        <w:t>Lutter contre la pollution plastique.</w:t>
      </w:r>
      <w:bookmarkEnd w:id="1"/>
      <w:r>
        <w:t xml:space="preserve"> </w:t>
      </w:r>
    </w:p>
    <w:p w:rsidR="00AA2121" w:rsidRDefault="00AA2121" w:rsidP="00AA2121">
      <w:r>
        <w:t xml:space="preserve">Le plastique a envahi la planète et toute notre vie. La production d’objets en plastique et au final, de déchets, s’est tellement accrue qu’on le retrouve partout : depuis le fond des océans jusqu’au sommet des montagnes et même dans notre organisme ! Il est donc urgent d’en limiter notre consommation dans tous les gestes de notre vie quotidienne : c’est tout à fait possible ! </w:t>
      </w:r>
    </w:p>
    <w:p w:rsidR="00AA2121" w:rsidRDefault="00AA2121" w:rsidP="00AA2121">
      <w:r>
        <w:t xml:space="preserve">Au secours, on se noie sous le plastique ! </w:t>
      </w:r>
    </w:p>
    <w:p w:rsidR="00AA2121" w:rsidRDefault="00AA2121" w:rsidP="00AA2121">
      <w:r>
        <w:t xml:space="preserve">On estime qu’actuellement, 4 produits fabriqués en plastique sur 5 finissent en déchets en moins d'un an. Ils échouent alors dans les rivières, puis les océans : chaque minute, 15 tonnes de plastiques sont rejetées en mer ! Impactant gravement les écosystèmes, la pollution plastique affecte aussi notre santé. En effet, la décomposition des déchets plastiques génère des microparticules qui se dispersent dans la terre, l’eau et même l’atmosphère.  </w:t>
      </w:r>
    </w:p>
    <w:p w:rsidR="00AA2121" w:rsidRDefault="00AA2121" w:rsidP="00AA2121">
      <w:r>
        <w:t xml:space="preserve">Au rythme actuel, si rien ne change, les déchets plastiques au niveau planétaire devraient presque tripler d'ici 2060. C’est pourquoi des négociations sont en cours pour aboutir à un traité international. L’objectif est de permettre une meilleure gestion des déchets, mais aussi de réduire leur usage et leur production. </w:t>
      </w:r>
    </w:p>
    <w:p w:rsidR="00AA2121" w:rsidRDefault="00AA2121" w:rsidP="00AA2121">
      <w:r>
        <w:t xml:space="preserve">Réduction et réutilisation : c’est la bonne solution ! </w:t>
      </w:r>
    </w:p>
    <w:p w:rsidR="00AA2121" w:rsidRDefault="00AA2121" w:rsidP="00AA2121">
      <w:r>
        <w:t xml:space="preserve">Savez-vous qu’un million de sachets et autant de bouteilles plastiques sont consommés par minute dans le monde ? Nous avons donc notre part à jouer : partout où nous le pouvons, faisons la chasse aux contenants à usage unique : apportons une belle tasse à café au bureau, ne partons plus faire de courses sans notre cabas personnel, c’est tellement plus élégant ! Aujourd’hui, les commerçants sont en effet tenus d’accepter les contenants apportés par les clients, même alimentaires, s’ils sont propres et adaptés. </w:t>
      </w:r>
    </w:p>
    <w:p w:rsidR="00AA2121" w:rsidRDefault="00AA2121" w:rsidP="00AA2121">
      <w:r>
        <w:t xml:space="preserve">Pour aller plus loin : </w:t>
      </w:r>
    </w:p>
    <w:p w:rsidR="00AA2121" w:rsidRDefault="00AA2121" w:rsidP="00AA2121">
      <w:r>
        <w:t xml:space="preserve">https://www.zerowastefrance.org </w:t>
      </w:r>
    </w:p>
    <w:p w:rsidR="00AA2121" w:rsidRDefault="00AA2121" w:rsidP="00AA2121">
      <w:r>
        <w:t xml:space="preserve">https://objectifz.strasbourg.eu/ </w:t>
      </w:r>
    </w:p>
    <w:p w:rsidR="00AA2121" w:rsidRDefault="00AA2121" w:rsidP="00AA2121"/>
    <w:p w:rsidR="00AA2121" w:rsidRPr="002D2B8B" w:rsidRDefault="00AA2121" w:rsidP="00AA2121">
      <w:pPr>
        <w:pStyle w:val="Titre2"/>
      </w:pPr>
      <w:bookmarkStart w:id="2" w:name="_Toc172813548"/>
      <w:r w:rsidRPr="002D2B8B">
        <w:t>Restes alimentaires : quand le déchet devient ressource</w:t>
      </w:r>
      <w:bookmarkEnd w:id="2"/>
    </w:p>
    <w:p w:rsidR="00AA2121" w:rsidRPr="002D2B8B" w:rsidRDefault="00AA2121" w:rsidP="00AA2121">
      <w:pPr>
        <w:pStyle w:val="Corps"/>
        <w:rPr>
          <w:rFonts w:asciiTheme="minorHAnsi" w:hAnsiTheme="minorHAnsi" w:cstheme="minorHAnsi"/>
          <w:sz w:val="22"/>
          <w:szCs w:val="22"/>
        </w:rPr>
      </w:pPr>
    </w:p>
    <w:p w:rsidR="00AA2121" w:rsidRPr="002D2B8B" w:rsidRDefault="00AA2121" w:rsidP="00AA2121">
      <w:pPr>
        <w:pStyle w:val="Corps"/>
        <w:rPr>
          <w:rFonts w:asciiTheme="minorHAnsi" w:hAnsiTheme="minorHAnsi" w:cstheme="minorHAnsi"/>
          <w:i/>
          <w:iCs/>
          <w:sz w:val="22"/>
          <w:szCs w:val="22"/>
        </w:rPr>
      </w:pPr>
      <w:proofErr w:type="spellStart"/>
      <w:r w:rsidRPr="002D2B8B">
        <w:rPr>
          <w:rFonts w:asciiTheme="minorHAnsi" w:hAnsiTheme="minorHAnsi" w:cstheme="minorHAnsi"/>
          <w:i/>
          <w:iCs/>
          <w:sz w:val="22"/>
          <w:szCs w:val="22"/>
        </w:rPr>
        <w:t>Aujourd</w:t>
      </w:r>
      <w:proofErr w:type="spellEnd"/>
      <w:r w:rsidRPr="002D2B8B">
        <w:rPr>
          <w:rFonts w:asciiTheme="minorHAnsi" w:hAnsiTheme="minorHAnsi" w:cstheme="minorHAnsi"/>
          <w:i/>
          <w:iCs/>
          <w:sz w:val="22"/>
          <w:szCs w:val="22"/>
          <w:rtl/>
        </w:rPr>
        <w:t>'</w:t>
      </w:r>
      <w:r w:rsidRPr="002D2B8B">
        <w:rPr>
          <w:rFonts w:asciiTheme="minorHAnsi" w:hAnsiTheme="minorHAnsi" w:cstheme="minorHAnsi"/>
          <w:i/>
          <w:iCs/>
          <w:sz w:val="22"/>
          <w:szCs w:val="22"/>
        </w:rPr>
        <w:t>hui en France, un habitant jette en moyenne 71 kg de déchets alimentaires avec ses déchets résiduels : c</w:t>
      </w:r>
      <w:r w:rsidRPr="002D2B8B">
        <w:rPr>
          <w:rFonts w:asciiTheme="minorHAnsi" w:hAnsiTheme="minorHAnsi" w:cstheme="minorHAnsi"/>
          <w:i/>
          <w:iCs/>
          <w:sz w:val="22"/>
          <w:szCs w:val="22"/>
          <w:rtl/>
        </w:rPr>
        <w:t>’</w:t>
      </w:r>
      <w:r w:rsidRPr="002D2B8B">
        <w:rPr>
          <w:rFonts w:asciiTheme="minorHAnsi" w:hAnsiTheme="minorHAnsi" w:cstheme="minorHAnsi"/>
          <w:i/>
          <w:iCs/>
          <w:sz w:val="22"/>
          <w:szCs w:val="22"/>
        </w:rPr>
        <w:t xml:space="preserve">est 1/3 de la poubelle bleue. Leur incinération coûte cher et émet des gaz à effet de serre. Collecter séparément ces </w:t>
      </w:r>
      <w:proofErr w:type="spellStart"/>
      <w:r w:rsidRPr="002D2B8B">
        <w:rPr>
          <w:rFonts w:asciiTheme="minorHAnsi" w:hAnsiTheme="minorHAnsi" w:cstheme="minorHAnsi"/>
          <w:i/>
          <w:iCs/>
          <w:sz w:val="22"/>
          <w:szCs w:val="22"/>
        </w:rPr>
        <w:t>biodéchets</w:t>
      </w:r>
      <w:proofErr w:type="spellEnd"/>
      <w:r w:rsidRPr="002D2B8B">
        <w:rPr>
          <w:rFonts w:asciiTheme="minorHAnsi" w:hAnsiTheme="minorHAnsi" w:cstheme="minorHAnsi"/>
          <w:i/>
          <w:iCs/>
          <w:sz w:val="22"/>
          <w:szCs w:val="22"/>
        </w:rPr>
        <w:t xml:space="preserve"> permet de les valoriser autrement.</w:t>
      </w:r>
    </w:p>
    <w:p w:rsidR="00AA2121" w:rsidRPr="002D2B8B" w:rsidRDefault="00AA2121" w:rsidP="00AA2121">
      <w:pPr>
        <w:pStyle w:val="Corps"/>
        <w:rPr>
          <w:rFonts w:asciiTheme="minorHAnsi" w:hAnsiTheme="minorHAnsi" w:cstheme="minorHAnsi"/>
          <w:sz w:val="22"/>
          <w:szCs w:val="22"/>
        </w:rPr>
      </w:pPr>
    </w:p>
    <w:p w:rsidR="00AA2121" w:rsidRPr="002D2B8B" w:rsidRDefault="00AA2121" w:rsidP="00AA2121">
      <w:pPr>
        <w:pStyle w:val="Corps"/>
        <w:rPr>
          <w:rFonts w:asciiTheme="minorHAnsi" w:hAnsiTheme="minorHAnsi" w:cstheme="minorHAnsi"/>
          <w:sz w:val="22"/>
          <w:szCs w:val="22"/>
        </w:rPr>
      </w:pPr>
      <w:r w:rsidRPr="002D2B8B">
        <w:rPr>
          <w:rFonts w:asciiTheme="minorHAnsi" w:hAnsiTheme="minorHAnsi" w:cstheme="minorHAnsi"/>
          <w:sz w:val="22"/>
          <w:szCs w:val="22"/>
        </w:rPr>
        <w:t>Depuis 2022, l’</w:t>
      </w:r>
      <w:proofErr w:type="spellStart"/>
      <w:r w:rsidRPr="002D2B8B">
        <w:rPr>
          <w:rFonts w:asciiTheme="minorHAnsi" w:hAnsiTheme="minorHAnsi" w:cstheme="minorHAnsi"/>
          <w:sz w:val="22"/>
          <w:szCs w:val="22"/>
        </w:rPr>
        <w:t>Eurométropole</w:t>
      </w:r>
      <w:proofErr w:type="spellEnd"/>
      <w:r w:rsidRPr="002D2B8B">
        <w:rPr>
          <w:rFonts w:asciiTheme="minorHAnsi" w:hAnsiTheme="minorHAnsi" w:cstheme="minorHAnsi"/>
          <w:sz w:val="22"/>
          <w:szCs w:val="22"/>
        </w:rPr>
        <w:t xml:space="preserve"> de Strasbourg équipe progressivement le territoire de bornes où déposer ses déchets alimentaires. Dans les communes ou les quartiers équipés, les habitants reçoivent à domicile le matériel nécessaire, à savoir un seau spécial ajouré dit « </w:t>
      </w:r>
      <w:proofErr w:type="spellStart"/>
      <w:r w:rsidRPr="002D2B8B">
        <w:rPr>
          <w:rFonts w:asciiTheme="minorHAnsi" w:hAnsiTheme="minorHAnsi" w:cstheme="minorHAnsi"/>
          <w:sz w:val="22"/>
          <w:szCs w:val="22"/>
        </w:rPr>
        <w:t>bioseau</w:t>
      </w:r>
      <w:proofErr w:type="spellEnd"/>
      <w:r w:rsidRPr="002D2B8B">
        <w:rPr>
          <w:rFonts w:asciiTheme="minorHAnsi" w:hAnsiTheme="minorHAnsi" w:cstheme="minorHAnsi"/>
          <w:sz w:val="22"/>
          <w:szCs w:val="22"/>
        </w:rPr>
        <w:t> », des sacs en papier kraft, un mode d</w:t>
      </w:r>
      <w:r w:rsidRPr="002D2B8B">
        <w:rPr>
          <w:rFonts w:asciiTheme="minorHAnsi" w:hAnsiTheme="minorHAnsi" w:cstheme="minorHAnsi"/>
          <w:sz w:val="22"/>
          <w:szCs w:val="22"/>
          <w:rtl/>
        </w:rPr>
        <w:t>’</w:t>
      </w:r>
      <w:r w:rsidRPr="002D2B8B">
        <w:rPr>
          <w:rFonts w:asciiTheme="minorHAnsi" w:hAnsiTheme="minorHAnsi" w:cstheme="minorHAnsi"/>
          <w:sz w:val="22"/>
          <w:szCs w:val="22"/>
        </w:rPr>
        <w:t>emploi et la carte des emplacements des bornes. Tous les déchets alimentaires tels que les épluchures, les coquilles d’œufs, les noyaux, les restes de repas (os et restes de viandes, charcuteries, arêtes, féculents…) et aussi les produits périmés sans les emballages sont concernés.</w:t>
      </w:r>
    </w:p>
    <w:p w:rsidR="00AA2121" w:rsidRPr="002D2B8B" w:rsidRDefault="00AA2121" w:rsidP="00AA2121">
      <w:pPr>
        <w:pStyle w:val="Corps"/>
        <w:rPr>
          <w:rFonts w:asciiTheme="minorHAnsi" w:hAnsiTheme="minorHAnsi" w:cstheme="minorHAnsi"/>
          <w:sz w:val="22"/>
          <w:szCs w:val="22"/>
        </w:rPr>
      </w:pPr>
    </w:p>
    <w:p w:rsidR="00AA2121" w:rsidRPr="002D2B8B" w:rsidRDefault="00AA2121" w:rsidP="00AA2121">
      <w:pPr>
        <w:pStyle w:val="Corps"/>
        <w:rPr>
          <w:rFonts w:asciiTheme="minorHAnsi" w:hAnsiTheme="minorHAnsi" w:cstheme="minorHAnsi"/>
          <w:b/>
          <w:bCs/>
          <w:sz w:val="22"/>
          <w:szCs w:val="22"/>
        </w:rPr>
      </w:pPr>
      <w:r w:rsidRPr="002D2B8B">
        <w:rPr>
          <w:rFonts w:asciiTheme="minorHAnsi" w:hAnsiTheme="minorHAnsi" w:cstheme="minorHAnsi"/>
          <w:b/>
          <w:bCs/>
          <w:sz w:val="22"/>
          <w:szCs w:val="22"/>
        </w:rPr>
        <w:t>Deux nouvelles filières de valorisation : engrais naturel et énergie renouvelable</w:t>
      </w:r>
    </w:p>
    <w:p w:rsidR="00AA2121" w:rsidRPr="002D2B8B" w:rsidRDefault="00AA2121" w:rsidP="00AA2121">
      <w:pPr>
        <w:pStyle w:val="Corps"/>
        <w:rPr>
          <w:rFonts w:asciiTheme="minorHAnsi" w:hAnsiTheme="minorHAnsi" w:cstheme="minorHAnsi"/>
          <w:sz w:val="22"/>
          <w:szCs w:val="22"/>
        </w:rPr>
      </w:pPr>
    </w:p>
    <w:p w:rsidR="00AA2121" w:rsidRPr="002D2B8B" w:rsidRDefault="00AA2121" w:rsidP="00AA2121">
      <w:pPr>
        <w:pStyle w:val="Corps"/>
        <w:rPr>
          <w:rFonts w:asciiTheme="minorHAnsi" w:hAnsiTheme="minorHAnsi" w:cstheme="minorHAnsi"/>
          <w:sz w:val="22"/>
          <w:szCs w:val="22"/>
        </w:rPr>
      </w:pPr>
      <w:r w:rsidRPr="002D2B8B">
        <w:rPr>
          <w:rFonts w:asciiTheme="minorHAnsi" w:hAnsiTheme="minorHAnsi" w:cstheme="minorHAnsi"/>
          <w:sz w:val="22"/>
          <w:szCs w:val="22"/>
        </w:rPr>
        <w:t>Les bornes sont régulièrement vidées et leur contenu est apporté au </w:t>
      </w:r>
      <w:proofErr w:type="spellStart"/>
      <w:r w:rsidRPr="002D2B8B">
        <w:rPr>
          <w:rFonts w:asciiTheme="minorHAnsi" w:hAnsiTheme="minorHAnsi" w:cstheme="minorHAnsi"/>
          <w:sz w:val="22"/>
          <w:szCs w:val="22"/>
        </w:rPr>
        <w:t>biodéconditionneur</w:t>
      </w:r>
      <w:proofErr w:type="spellEnd"/>
      <w:r w:rsidRPr="002D2B8B">
        <w:rPr>
          <w:rFonts w:asciiTheme="minorHAnsi" w:hAnsiTheme="minorHAnsi" w:cstheme="minorHAnsi"/>
          <w:sz w:val="22"/>
          <w:szCs w:val="22"/>
        </w:rPr>
        <w:t xml:space="preserve"> </w:t>
      </w:r>
      <w:proofErr w:type="spellStart"/>
      <w:r w:rsidRPr="002D2B8B">
        <w:rPr>
          <w:rFonts w:asciiTheme="minorHAnsi" w:hAnsiTheme="minorHAnsi" w:cstheme="minorHAnsi"/>
          <w:sz w:val="22"/>
          <w:szCs w:val="22"/>
        </w:rPr>
        <w:t>Valorest</w:t>
      </w:r>
      <w:proofErr w:type="spellEnd"/>
      <w:r w:rsidRPr="002D2B8B">
        <w:rPr>
          <w:rFonts w:asciiTheme="minorHAnsi" w:hAnsiTheme="minorHAnsi" w:cstheme="minorHAnsi"/>
          <w:sz w:val="22"/>
          <w:szCs w:val="22"/>
        </w:rPr>
        <w:t xml:space="preserve"> au Port du Rhin à Strasbourg où les déchets sont criblés et broyés. La pulpe qui en ressort est livrée au </w:t>
      </w:r>
      <w:proofErr w:type="spellStart"/>
      <w:r w:rsidRPr="002D2B8B">
        <w:rPr>
          <w:rFonts w:asciiTheme="minorHAnsi" w:hAnsiTheme="minorHAnsi" w:cstheme="minorHAnsi"/>
          <w:sz w:val="22"/>
          <w:szCs w:val="22"/>
        </w:rPr>
        <w:t>méthaniseur</w:t>
      </w:r>
      <w:proofErr w:type="spellEnd"/>
      <w:r w:rsidRPr="002D2B8B">
        <w:rPr>
          <w:rFonts w:asciiTheme="minorHAnsi" w:hAnsiTheme="minorHAnsi" w:cstheme="minorHAnsi"/>
          <w:sz w:val="22"/>
          <w:szCs w:val="22"/>
        </w:rPr>
        <w:t xml:space="preserve"> </w:t>
      </w:r>
      <w:proofErr w:type="spellStart"/>
      <w:r w:rsidRPr="002D2B8B">
        <w:rPr>
          <w:rFonts w:asciiTheme="minorHAnsi" w:hAnsiTheme="minorHAnsi" w:cstheme="minorHAnsi"/>
          <w:sz w:val="22"/>
          <w:szCs w:val="22"/>
        </w:rPr>
        <w:t>Méthamusau</w:t>
      </w:r>
      <w:proofErr w:type="spellEnd"/>
      <w:r w:rsidRPr="002D2B8B">
        <w:rPr>
          <w:rFonts w:asciiTheme="minorHAnsi" w:hAnsiTheme="minorHAnsi" w:cstheme="minorHAnsi"/>
          <w:sz w:val="22"/>
          <w:szCs w:val="22"/>
        </w:rPr>
        <w:t xml:space="preserve"> à </w:t>
      </w:r>
      <w:proofErr w:type="spellStart"/>
      <w:r w:rsidRPr="002D2B8B">
        <w:rPr>
          <w:rFonts w:asciiTheme="minorHAnsi" w:hAnsiTheme="minorHAnsi" w:cstheme="minorHAnsi"/>
          <w:sz w:val="22"/>
          <w:szCs w:val="22"/>
        </w:rPr>
        <w:t>Oberschaeffolsheim</w:t>
      </w:r>
      <w:proofErr w:type="spellEnd"/>
      <w:r w:rsidRPr="002D2B8B">
        <w:rPr>
          <w:rFonts w:asciiTheme="minorHAnsi" w:hAnsiTheme="minorHAnsi" w:cstheme="minorHAnsi"/>
          <w:sz w:val="22"/>
          <w:szCs w:val="22"/>
        </w:rPr>
        <w:t xml:space="preserve">. Là, elle est transformée d’une part en biogaz injecté dans le réseau de gaz naturel, d’autre part en </w:t>
      </w:r>
      <w:proofErr w:type="spellStart"/>
      <w:r w:rsidRPr="002D2B8B">
        <w:rPr>
          <w:rFonts w:asciiTheme="minorHAnsi" w:hAnsiTheme="minorHAnsi" w:cstheme="minorHAnsi"/>
          <w:sz w:val="22"/>
          <w:szCs w:val="22"/>
        </w:rPr>
        <w:t>digestat</w:t>
      </w:r>
      <w:proofErr w:type="spellEnd"/>
      <w:r w:rsidRPr="002D2B8B">
        <w:rPr>
          <w:rFonts w:asciiTheme="minorHAnsi" w:hAnsiTheme="minorHAnsi" w:cstheme="minorHAnsi"/>
          <w:sz w:val="22"/>
          <w:szCs w:val="22"/>
        </w:rPr>
        <w:t xml:space="preserve"> utilisé par les agriculteurs locaux pour nourrir les sols et les cultures.</w:t>
      </w:r>
    </w:p>
    <w:p w:rsidR="00AA2121" w:rsidRPr="002D2B8B" w:rsidRDefault="00AA2121" w:rsidP="00AA2121">
      <w:pPr>
        <w:pStyle w:val="Corps"/>
        <w:rPr>
          <w:rFonts w:asciiTheme="minorHAnsi" w:hAnsiTheme="minorHAnsi" w:cstheme="minorHAnsi"/>
          <w:sz w:val="22"/>
          <w:szCs w:val="22"/>
        </w:rPr>
      </w:pPr>
    </w:p>
    <w:p w:rsidR="00AA2121" w:rsidRPr="002D2B8B" w:rsidRDefault="00AA2121" w:rsidP="00AA2121">
      <w:pPr>
        <w:pStyle w:val="Corps"/>
        <w:rPr>
          <w:rFonts w:asciiTheme="minorHAnsi" w:hAnsiTheme="minorHAnsi" w:cstheme="minorHAnsi"/>
          <w:sz w:val="22"/>
          <w:szCs w:val="22"/>
        </w:rPr>
      </w:pPr>
      <w:r w:rsidRPr="002D2B8B">
        <w:rPr>
          <w:rFonts w:asciiTheme="minorHAnsi" w:hAnsiTheme="minorHAnsi" w:cstheme="minorHAnsi"/>
          <w:sz w:val="22"/>
          <w:szCs w:val="22"/>
        </w:rPr>
        <w:t>Les bornes de collecte des déchets alimentaires ne remplacent pas le composteur, mais le complètent. Continuez de composter pour valoriser localement vos déchets crus et déchets de jardinage, et utilisez les nouvelles bornes de collecte pour vos déchets alimentaires que vous ne compostez pas.</w:t>
      </w:r>
    </w:p>
    <w:p w:rsidR="00AA2121" w:rsidRPr="002D2B8B" w:rsidRDefault="00AA2121" w:rsidP="00AA2121">
      <w:pPr>
        <w:pStyle w:val="Corps"/>
        <w:rPr>
          <w:rFonts w:asciiTheme="minorHAnsi" w:hAnsiTheme="minorHAnsi" w:cstheme="minorHAnsi"/>
          <w:sz w:val="22"/>
          <w:szCs w:val="22"/>
        </w:rPr>
      </w:pPr>
    </w:p>
    <w:p w:rsidR="00AA2121" w:rsidRPr="002D2B8B" w:rsidRDefault="00AA2121" w:rsidP="00AA2121">
      <w:pPr>
        <w:pStyle w:val="Corps"/>
        <w:rPr>
          <w:rFonts w:asciiTheme="minorHAnsi" w:hAnsiTheme="minorHAnsi" w:cstheme="minorHAnsi"/>
          <w:sz w:val="22"/>
          <w:szCs w:val="22"/>
        </w:rPr>
      </w:pPr>
      <w:r w:rsidRPr="002D2B8B">
        <w:rPr>
          <w:rFonts w:asciiTheme="minorHAnsi" w:hAnsiTheme="minorHAnsi" w:cstheme="minorHAnsi"/>
          <w:sz w:val="22"/>
          <w:szCs w:val="22"/>
        </w:rPr>
        <w:t>D</w:t>
      </w:r>
      <w:r w:rsidRPr="002D2B8B">
        <w:rPr>
          <w:rFonts w:asciiTheme="minorHAnsi" w:hAnsiTheme="minorHAnsi" w:cstheme="minorHAnsi"/>
          <w:sz w:val="22"/>
          <w:szCs w:val="22"/>
          <w:rtl/>
        </w:rPr>
        <w:t>’</w:t>
      </w:r>
      <w:r w:rsidRPr="002D2B8B">
        <w:rPr>
          <w:rFonts w:asciiTheme="minorHAnsi" w:hAnsiTheme="minorHAnsi" w:cstheme="minorHAnsi"/>
          <w:sz w:val="22"/>
          <w:szCs w:val="22"/>
        </w:rPr>
        <w:t>ici à 2025, tout le territoire de l’</w:t>
      </w:r>
      <w:proofErr w:type="spellStart"/>
      <w:r w:rsidRPr="002D2B8B">
        <w:rPr>
          <w:rFonts w:asciiTheme="minorHAnsi" w:hAnsiTheme="minorHAnsi" w:cstheme="minorHAnsi"/>
          <w:sz w:val="22"/>
          <w:szCs w:val="22"/>
        </w:rPr>
        <w:t>Eurométropole</w:t>
      </w:r>
      <w:proofErr w:type="spellEnd"/>
      <w:r w:rsidRPr="002D2B8B">
        <w:rPr>
          <w:rFonts w:asciiTheme="minorHAnsi" w:hAnsiTheme="minorHAnsi" w:cstheme="minorHAnsi"/>
          <w:sz w:val="22"/>
          <w:szCs w:val="22"/>
        </w:rPr>
        <w:t xml:space="preserve"> sera équipé des collecteurs de </w:t>
      </w:r>
      <w:proofErr w:type="spellStart"/>
      <w:r w:rsidRPr="002D2B8B">
        <w:rPr>
          <w:rFonts w:asciiTheme="minorHAnsi" w:hAnsiTheme="minorHAnsi" w:cstheme="minorHAnsi"/>
          <w:sz w:val="22"/>
          <w:szCs w:val="22"/>
        </w:rPr>
        <w:t>biodéchets</w:t>
      </w:r>
      <w:proofErr w:type="spellEnd"/>
      <w:r w:rsidRPr="002D2B8B">
        <w:rPr>
          <w:rFonts w:asciiTheme="minorHAnsi" w:hAnsiTheme="minorHAnsi" w:cstheme="minorHAnsi"/>
          <w:sz w:val="22"/>
          <w:szCs w:val="22"/>
        </w:rPr>
        <w:t xml:space="preserve">, soit 1800 bornes au total. </w:t>
      </w:r>
    </w:p>
    <w:p w:rsidR="00AA2121" w:rsidRPr="002D2B8B" w:rsidRDefault="00AA2121" w:rsidP="00AA2121">
      <w:pPr>
        <w:pStyle w:val="Corps"/>
        <w:rPr>
          <w:rFonts w:asciiTheme="minorHAnsi" w:hAnsiTheme="minorHAnsi" w:cstheme="minorHAnsi"/>
          <w:sz w:val="22"/>
          <w:szCs w:val="22"/>
        </w:rPr>
      </w:pPr>
      <w:r w:rsidRPr="002D2B8B">
        <w:rPr>
          <w:rFonts w:asciiTheme="minorHAnsi" w:hAnsiTheme="minorHAnsi" w:cstheme="minorHAnsi"/>
          <w:sz w:val="22"/>
          <w:szCs w:val="22"/>
        </w:rPr>
        <w:t xml:space="preserve">Pour en savoir plus : </w:t>
      </w:r>
      <w:hyperlink r:id="rId4" w:history="1">
        <w:r w:rsidRPr="002D2B8B">
          <w:rPr>
            <w:rStyle w:val="Lienhypertexte"/>
            <w:rFonts w:asciiTheme="minorHAnsi" w:hAnsiTheme="minorHAnsi" w:cstheme="minorHAnsi"/>
            <w:sz w:val="22"/>
            <w:szCs w:val="22"/>
          </w:rPr>
          <w:t>https://objectifz.strasbourg.eu/dechetsalimentaires/</w:t>
        </w:r>
      </w:hyperlink>
    </w:p>
    <w:p w:rsidR="00AA2121" w:rsidRDefault="00AA2121" w:rsidP="00AA2121"/>
    <w:p w:rsidR="009B69C3" w:rsidRDefault="009B69C3">
      <w:bookmarkStart w:id="3" w:name="_GoBack"/>
      <w:bookmarkEnd w:id="3"/>
    </w:p>
    <w:sectPr w:rsidR="009B69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121"/>
    <w:rsid w:val="009B69C3"/>
    <w:rsid w:val="00AA212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D0C112-2C1F-4DC5-A837-15E1FCDA5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2121"/>
  </w:style>
  <w:style w:type="paragraph" w:styleId="Titre1">
    <w:name w:val="heading 1"/>
    <w:basedOn w:val="Normal"/>
    <w:next w:val="Normal"/>
    <w:link w:val="Titre1Car"/>
    <w:uiPriority w:val="9"/>
    <w:qFormat/>
    <w:rsid w:val="00AA212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AA212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A2121"/>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rsid w:val="00AA2121"/>
    <w:rPr>
      <w:rFonts w:asciiTheme="majorHAnsi" w:eastAsiaTheme="majorEastAsia" w:hAnsiTheme="majorHAnsi" w:cstheme="majorBidi"/>
      <w:color w:val="2E74B5" w:themeColor="accent1" w:themeShade="BF"/>
      <w:sz w:val="26"/>
      <w:szCs w:val="26"/>
    </w:rPr>
  </w:style>
  <w:style w:type="character" w:styleId="Lienhypertexte">
    <w:name w:val="Hyperlink"/>
    <w:basedOn w:val="Policepardfaut"/>
    <w:uiPriority w:val="99"/>
    <w:unhideWhenUsed/>
    <w:rsid w:val="00AA2121"/>
    <w:rPr>
      <w:color w:val="0563C1" w:themeColor="hyperlink"/>
      <w:u w:val="single"/>
    </w:rPr>
  </w:style>
  <w:style w:type="paragraph" w:customStyle="1" w:styleId="Corps">
    <w:name w:val="Corps"/>
    <w:rsid w:val="00AA2121"/>
    <w:pPr>
      <w:pBdr>
        <w:top w:val="nil"/>
        <w:left w:val="nil"/>
        <w:bottom w:val="nil"/>
        <w:right w:val="nil"/>
        <w:between w:val="nil"/>
        <w:bar w:val="nil"/>
      </w:pBdr>
      <w:spacing w:after="0" w:line="240" w:lineRule="auto"/>
    </w:pPr>
    <w:rPr>
      <w:rFonts w:ascii="Calibri" w:eastAsia="Arial Unicode MS" w:hAnsi="Calibri" w:cs="Arial Unicode MS"/>
      <w:color w:val="000000"/>
      <w:sz w:val="20"/>
      <w:szCs w:val="20"/>
      <w:bdr w:val="nil"/>
      <w:lang w:eastAsia="fr-FR"/>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objectifz.strasbourg.eu/dechetsalimentaire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603</Words>
  <Characters>3320</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Ville et Eurometropole de Strasbourg</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DUPIN Amandine</dc:creator>
  <cp:keywords/>
  <dc:description/>
  <cp:lastModifiedBy>DUPIN Amandine</cp:lastModifiedBy>
  <cp:revision>1</cp:revision>
  <dcterms:created xsi:type="dcterms:W3CDTF">2024-07-26T12:52:00Z</dcterms:created>
  <dcterms:modified xsi:type="dcterms:W3CDTF">2024-07-26T12:53:00Z</dcterms:modified>
</cp:coreProperties>
</file>