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B366A" w14:textId="0D723737" w:rsidR="002B561F" w:rsidRPr="009917C3" w:rsidRDefault="008D5D40">
      <w:pPr>
        <w:rPr>
          <w:rFonts w:ascii="Calibri" w:hAnsi="Calibri" w:cs="Calibri"/>
          <w:b/>
          <w:bCs/>
        </w:rPr>
      </w:pPr>
      <w:r w:rsidRPr="009917C3">
        <w:rPr>
          <w:rFonts w:ascii="Calibri" w:hAnsi="Calibri" w:cs="Calibri"/>
          <w:b/>
          <w:bCs/>
        </w:rPr>
        <w:t>La magie des restes ou comment éviter le gaspillage alimentaire.</w:t>
      </w:r>
    </w:p>
    <w:p w14:paraId="7ABEF408" w14:textId="77777777" w:rsidR="008D5D40" w:rsidRPr="009917C3" w:rsidRDefault="008D5D40">
      <w:pPr>
        <w:rPr>
          <w:rFonts w:ascii="Calibri" w:hAnsi="Calibri" w:cs="Calibri"/>
        </w:rPr>
      </w:pPr>
    </w:p>
    <w:p w14:paraId="6EBAF77D" w14:textId="09417032" w:rsidR="008D5D40" w:rsidRPr="009917C3" w:rsidRDefault="00164C31">
      <w:pPr>
        <w:rPr>
          <w:rFonts w:ascii="Calibri" w:hAnsi="Calibri" w:cs="Calibri"/>
          <w:i/>
          <w:iCs/>
        </w:rPr>
      </w:pPr>
      <w:r w:rsidRPr="009917C3">
        <w:rPr>
          <w:rFonts w:ascii="Calibri" w:hAnsi="Calibri" w:cs="Calibri"/>
          <w:i/>
          <w:iCs/>
        </w:rPr>
        <w:t xml:space="preserve">La quantité d’aliments qui finissent à la poubelle dans le monde est une aberration complète… Non seulement au vu de l’insécurité alimentaire dont souffrent des millions d’humains, mais également de son impact sur </w:t>
      </w:r>
      <w:r w:rsidR="001C7FD7" w:rsidRPr="009917C3">
        <w:rPr>
          <w:rFonts w:ascii="Calibri" w:hAnsi="Calibri" w:cs="Calibri"/>
          <w:i/>
          <w:iCs/>
        </w:rPr>
        <w:t>l’économie mondiale</w:t>
      </w:r>
      <w:r w:rsidRPr="009917C3">
        <w:rPr>
          <w:rFonts w:ascii="Calibri" w:hAnsi="Calibri" w:cs="Calibri"/>
          <w:i/>
          <w:iCs/>
        </w:rPr>
        <w:t xml:space="preserve">, </w:t>
      </w:r>
      <w:r w:rsidR="001C7FD7" w:rsidRPr="009917C3">
        <w:rPr>
          <w:rFonts w:ascii="Calibri" w:hAnsi="Calibri" w:cs="Calibri"/>
          <w:i/>
          <w:iCs/>
        </w:rPr>
        <w:t>le changement climatique et la dégradation des écosystèmes.</w:t>
      </w:r>
      <w:r w:rsidRPr="009917C3">
        <w:rPr>
          <w:rFonts w:ascii="Calibri" w:hAnsi="Calibri" w:cs="Calibri"/>
          <w:i/>
          <w:iCs/>
        </w:rPr>
        <w:t xml:space="preserve"> </w:t>
      </w:r>
      <w:r w:rsidR="001A2850" w:rsidRPr="009917C3">
        <w:rPr>
          <w:rFonts w:ascii="Calibri" w:hAnsi="Calibri" w:cs="Calibri"/>
          <w:i/>
          <w:iCs/>
        </w:rPr>
        <w:t>Alors r</w:t>
      </w:r>
      <w:r w:rsidRPr="009917C3">
        <w:rPr>
          <w:rFonts w:ascii="Calibri" w:hAnsi="Calibri" w:cs="Calibri"/>
          <w:i/>
          <w:iCs/>
        </w:rPr>
        <w:t>eprenons les choses en mains et apprenons à faire de nos restes de délicieuses recettes !</w:t>
      </w:r>
    </w:p>
    <w:p w14:paraId="6B2A3282" w14:textId="77777777" w:rsidR="008D5D40" w:rsidRPr="009917C3" w:rsidRDefault="008D5D40">
      <w:pPr>
        <w:rPr>
          <w:rFonts w:ascii="Calibri" w:hAnsi="Calibri" w:cs="Calibri"/>
        </w:rPr>
      </w:pPr>
    </w:p>
    <w:p w14:paraId="61B2D912" w14:textId="370D6203" w:rsidR="008D5D40" w:rsidRPr="009917C3" w:rsidRDefault="008D5D40">
      <w:pPr>
        <w:rPr>
          <w:rFonts w:ascii="Calibri" w:hAnsi="Calibri" w:cs="Calibri"/>
          <w:b/>
          <w:bCs/>
        </w:rPr>
      </w:pPr>
      <w:r w:rsidRPr="009917C3">
        <w:rPr>
          <w:rFonts w:ascii="Calibri" w:hAnsi="Calibri" w:cs="Calibri"/>
          <w:b/>
          <w:bCs/>
        </w:rPr>
        <w:t>Au secours ! On jette de plus en plus !</w:t>
      </w:r>
    </w:p>
    <w:p w14:paraId="00945BB5" w14:textId="113B21F9" w:rsidR="008D5D40" w:rsidRPr="009917C3" w:rsidRDefault="008D5D40">
      <w:pPr>
        <w:rPr>
          <w:rFonts w:ascii="Calibri" w:hAnsi="Calibri" w:cs="Calibri"/>
        </w:rPr>
      </w:pPr>
      <w:r w:rsidRPr="009917C3">
        <w:rPr>
          <w:rFonts w:ascii="Calibri" w:hAnsi="Calibri" w:cs="Calibri"/>
        </w:rPr>
        <w:t>Au niveau mondial, c’est plus d’un milliard de repas qui sont perdus chaque jour, soit 132 kg par an et par habitant ! En France, la dernière étude révèle que presque 9 millions de tonnes de déchets alimentaires sont produits chaque année sur l’ensemble de la chaîne alimentaire, dont la moitié sont comestibles et correspondent donc à du gaspillage alimentaire. Si l’industrie agro-alimentaire y contribue pour 20%</w:t>
      </w:r>
      <w:r w:rsidR="00164C31" w:rsidRPr="009917C3">
        <w:rPr>
          <w:rFonts w:ascii="Calibri" w:hAnsi="Calibri" w:cs="Calibri"/>
        </w:rPr>
        <w:t xml:space="preserve">, </w:t>
      </w:r>
      <w:r w:rsidR="001C7FD7" w:rsidRPr="009917C3">
        <w:rPr>
          <w:rFonts w:ascii="Calibri" w:hAnsi="Calibri" w:cs="Calibri"/>
        </w:rPr>
        <w:t xml:space="preserve">les ménages y </w:t>
      </w:r>
      <w:r w:rsidR="00164C31" w:rsidRPr="009917C3">
        <w:rPr>
          <w:rFonts w:ascii="Calibri" w:hAnsi="Calibri" w:cs="Calibri"/>
        </w:rPr>
        <w:t xml:space="preserve">prennent une part </w:t>
      </w:r>
      <w:r w:rsidR="001C7FD7" w:rsidRPr="009917C3">
        <w:rPr>
          <w:rFonts w:ascii="Calibri" w:hAnsi="Calibri" w:cs="Calibri"/>
        </w:rPr>
        <w:t>majoritaire avec 47% des déchets alimentaires totaux. En 50 ans, le pourcentage de nourriture perdue a été multiplié par deux.</w:t>
      </w:r>
    </w:p>
    <w:p w14:paraId="4BA666DE" w14:textId="77777777" w:rsidR="001C7FD7" w:rsidRPr="009917C3" w:rsidRDefault="001C7FD7">
      <w:pPr>
        <w:rPr>
          <w:rFonts w:ascii="Calibri" w:hAnsi="Calibri" w:cs="Calibri"/>
        </w:rPr>
      </w:pPr>
    </w:p>
    <w:p w14:paraId="2E64F0C5" w14:textId="3B20B896" w:rsidR="001C7FD7" w:rsidRPr="009917C3" w:rsidRDefault="001C7FD7">
      <w:pPr>
        <w:rPr>
          <w:rFonts w:ascii="Calibri" w:hAnsi="Calibri" w:cs="Calibri"/>
          <w:b/>
          <w:bCs/>
        </w:rPr>
      </w:pPr>
      <w:r w:rsidRPr="009917C3">
        <w:rPr>
          <w:rFonts w:ascii="Calibri" w:hAnsi="Calibri" w:cs="Calibri"/>
          <w:b/>
          <w:bCs/>
        </w:rPr>
        <w:t>Agir à la maison pour transformer les déchets en ressources.</w:t>
      </w:r>
    </w:p>
    <w:p w14:paraId="306DD7C2" w14:textId="2E79D667" w:rsidR="001C7FD7" w:rsidRPr="009917C3" w:rsidRDefault="001C7FD7">
      <w:pPr>
        <w:rPr>
          <w:rFonts w:ascii="Calibri" w:hAnsi="Calibri" w:cs="Calibri"/>
        </w:rPr>
      </w:pPr>
      <w:r w:rsidRPr="009917C3">
        <w:rPr>
          <w:rFonts w:ascii="Calibri" w:hAnsi="Calibri" w:cs="Calibri"/>
        </w:rPr>
        <w:t>Pour éviter de jeter de la nourriture, commencer par adapter ses achats à ses besoins réels, par exemple en préparant sa liste de course</w:t>
      </w:r>
      <w:r w:rsidR="001A2850" w:rsidRPr="009917C3">
        <w:rPr>
          <w:rFonts w:ascii="Calibri" w:hAnsi="Calibri" w:cs="Calibri"/>
        </w:rPr>
        <w:t>s. Ensuite,</w:t>
      </w:r>
      <w:r w:rsidRPr="009917C3">
        <w:rPr>
          <w:rFonts w:ascii="Calibri" w:hAnsi="Calibri" w:cs="Calibri"/>
        </w:rPr>
        <w:t xml:space="preserve"> évit</w:t>
      </w:r>
      <w:r w:rsidR="001A2850" w:rsidRPr="009917C3">
        <w:rPr>
          <w:rFonts w:ascii="Calibri" w:hAnsi="Calibri" w:cs="Calibri"/>
        </w:rPr>
        <w:t>e</w:t>
      </w:r>
      <w:r w:rsidRPr="009917C3">
        <w:rPr>
          <w:rFonts w:ascii="Calibri" w:hAnsi="Calibri" w:cs="Calibri"/>
        </w:rPr>
        <w:t xml:space="preserve"> de succomber devant les promotions au magasin. L’étape de la conservation est essentielle aussi. </w:t>
      </w:r>
      <w:r w:rsidR="001A2850" w:rsidRPr="009917C3">
        <w:rPr>
          <w:rFonts w:ascii="Calibri" w:hAnsi="Calibri" w:cs="Calibri"/>
        </w:rPr>
        <w:t>S</w:t>
      </w:r>
      <w:r w:rsidRPr="009917C3">
        <w:rPr>
          <w:rFonts w:ascii="Calibri" w:hAnsi="Calibri" w:cs="Calibri"/>
        </w:rPr>
        <w:t xml:space="preserve">’il nous reste malgré </w:t>
      </w:r>
      <w:proofErr w:type="spellStart"/>
      <w:r w:rsidRPr="009917C3">
        <w:rPr>
          <w:rFonts w:ascii="Calibri" w:hAnsi="Calibri" w:cs="Calibri"/>
        </w:rPr>
        <w:t>tout</w:t>
      </w:r>
      <w:proofErr w:type="spellEnd"/>
      <w:r w:rsidRPr="009917C3">
        <w:rPr>
          <w:rFonts w:ascii="Calibri" w:hAnsi="Calibri" w:cs="Calibri"/>
        </w:rPr>
        <w:t xml:space="preserve"> des aliments non consommés… une foule de solutions pratiques et goûteuses existent pour les ac</w:t>
      </w:r>
      <w:r w:rsidR="00164C31" w:rsidRPr="009917C3">
        <w:rPr>
          <w:rFonts w:ascii="Calibri" w:hAnsi="Calibri" w:cs="Calibri"/>
        </w:rPr>
        <w:t>c</w:t>
      </w:r>
      <w:r w:rsidRPr="009917C3">
        <w:rPr>
          <w:rFonts w:ascii="Calibri" w:hAnsi="Calibri" w:cs="Calibri"/>
        </w:rPr>
        <w:t>om</w:t>
      </w:r>
      <w:r w:rsidR="00164C31" w:rsidRPr="009917C3">
        <w:rPr>
          <w:rFonts w:ascii="Calibri" w:hAnsi="Calibri" w:cs="Calibri"/>
        </w:rPr>
        <w:t>m</w:t>
      </w:r>
      <w:r w:rsidRPr="009917C3">
        <w:rPr>
          <w:rFonts w:ascii="Calibri" w:hAnsi="Calibri" w:cs="Calibri"/>
        </w:rPr>
        <w:t xml:space="preserve">oder ! </w:t>
      </w:r>
      <w:r w:rsidR="001A2850" w:rsidRPr="009917C3">
        <w:rPr>
          <w:rFonts w:ascii="Calibri" w:hAnsi="Calibri" w:cs="Calibri"/>
        </w:rPr>
        <w:t>L</w:t>
      </w:r>
      <w:r w:rsidRPr="009917C3">
        <w:rPr>
          <w:rFonts w:ascii="Calibri" w:hAnsi="Calibri" w:cs="Calibri"/>
        </w:rPr>
        <w:t>e pain</w:t>
      </w:r>
      <w:r w:rsidR="001A2850" w:rsidRPr="009917C3">
        <w:rPr>
          <w:rFonts w:ascii="Calibri" w:hAnsi="Calibri" w:cs="Calibri"/>
        </w:rPr>
        <w:t xml:space="preserve"> rassis pourra être transformé en</w:t>
      </w:r>
      <w:r w:rsidRPr="009917C3">
        <w:rPr>
          <w:rFonts w:ascii="Calibri" w:hAnsi="Calibri" w:cs="Calibri"/>
        </w:rPr>
        <w:t xml:space="preserve"> chapelure pour préparer un crumble salé aux légumes</w:t>
      </w:r>
      <w:r w:rsidR="001A2850" w:rsidRPr="009917C3">
        <w:rPr>
          <w:rFonts w:ascii="Calibri" w:hAnsi="Calibri" w:cs="Calibri"/>
        </w:rPr>
        <w:t>.</w:t>
      </w:r>
      <w:r w:rsidRPr="009917C3">
        <w:rPr>
          <w:rFonts w:ascii="Calibri" w:hAnsi="Calibri" w:cs="Calibri"/>
        </w:rPr>
        <w:t xml:space="preserve"> Et ces fruits trop mûrs, ils pourront terminer sur une délicieuse tarte ! Le coût du gaspillage alimentaire produit à la maison étant estimé de 100 à 160 euros par an et par personne, il y a de quoi se mettre au fourneau !</w:t>
      </w:r>
    </w:p>
    <w:p w14:paraId="0D86833E" w14:textId="77777777" w:rsidR="001A2850" w:rsidRPr="009917C3" w:rsidRDefault="001A2850">
      <w:pPr>
        <w:rPr>
          <w:rFonts w:ascii="Calibri" w:hAnsi="Calibri" w:cs="Calibri"/>
        </w:rPr>
      </w:pPr>
    </w:p>
    <w:p w14:paraId="318A7048" w14:textId="77777777" w:rsidR="001A2850" w:rsidRPr="009917C3" w:rsidRDefault="001A2850" w:rsidP="001A2850">
      <w:pPr>
        <w:rPr>
          <w:rFonts w:ascii="Calibri" w:hAnsi="Calibri" w:cs="Calibri"/>
        </w:rPr>
      </w:pPr>
      <w:r w:rsidRPr="009917C3">
        <w:rPr>
          <w:rFonts w:ascii="Calibri" w:hAnsi="Calibri" w:cs="Calibri"/>
        </w:rPr>
        <w:t>Ministère de l’Agriculture. Lutte contre le gaspillage alimentaire</w:t>
      </w:r>
    </w:p>
    <w:p w14:paraId="27024024" w14:textId="77777777" w:rsidR="001A2850" w:rsidRPr="009917C3" w:rsidRDefault="00476E9E" w:rsidP="001A2850">
      <w:pPr>
        <w:rPr>
          <w:rFonts w:ascii="Calibri" w:hAnsi="Calibri" w:cs="Calibri"/>
        </w:rPr>
      </w:pPr>
      <w:hyperlink r:id="rId4" w:history="1">
        <w:r w:rsidR="001A2850" w:rsidRPr="009917C3">
          <w:rPr>
            <w:rStyle w:val="Lienhypertexte"/>
            <w:rFonts w:ascii="Calibri" w:hAnsi="Calibri" w:cs="Calibri"/>
          </w:rPr>
          <w:t>https://agriculture.gouv.fr/lutte-contre-le-gaspillage-alimentaire</w:t>
        </w:r>
      </w:hyperlink>
    </w:p>
    <w:p w14:paraId="1C637195" w14:textId="77777777" w:rsidR="001A2850" w:rsidRPr="009917C3" w:rsidRDefault="001A2850" w:rsidP="001A2850">
      <w:pPr>
        <w:rPr>
          <w:rFonts w:ascii="Calibri" w:hAnsi="Calibri" w:cs="Calibri"/>
        </w:rPr>
      </w:pPr>
    </w:p>
    <w:p w14:paraId="2E092610" w14:textId="77777777" w:rsidR="001A2850" w:rsidRPr="009917C3" w:rsidRDefault="001A2850" w:rsidP="001A2850">
      <w:pPr>
        <w:rPr>
          <w:rFonts w:ascii="Calibri" w:hAnsi="Calibri" w:cs="Calibri"/>
        </w:rPr>
      </w:pPr>
      <w:r w:rsidRPr="009917C3">
        <w:rPr>
          <w:rFonts w:ascii="Calibri" w:hAnsi="Calibri" w:cs="Calibri"/>
        </w:rPr>
        <w:t>Greenpeace. Le gaspillage alimentaire : quel impact sur l’environnement ?</w:t>
      </w:r>
    </w:p>
    <w:p w14:paraId="300611D9" w14:textId="77777777" w:rsidR="001A2850" w:rsidRPr="009917C3" w:rsidRDefault="00476E9E" w:rsidP="001A2850">
      <w:pPr>
        <w:rPr>
          <w:rFonts w:ascii="Calibri" w:hAnsi="Calibri" w:cs="Calibri"/>
        </w:rPr>
      </w:pPr>
      <w:hyperlink r:id="rId5" w:history="1">
        <w:r w:rsidR="001A2850" w:rsidRPr="009917C3">
          <w:rPr>
            <w:rStyle w:val="Lienhypertexte"/>
            <w:rFonts w:ascii="Calibri" w:hAnsi="Calibri" w:cs="Calibri"/>
          </w:rPr>
          <w:t>https://www.greenpeace.fr/agir/chaque-geste-compte/alimentation/le-gaspillage-alimentaire-quel-impact-sur-lenvironnement/</w:t>
        </w:r>
      </w:hyperlink>
    </w:p>
    <w:p w14:paraId="73E78A18" w14:textId="77777777" w:rsidR="001A2850" w:rsidRPr="009917C3" w:rsidRDefault="001A2850" w:rsidP="001A2850">
      <w:pPr>
        <w:rPr>
          <w:rFonts w:ascii="Calibri" w:hAnsi="Calibri" w:cs="Calibri"/>
        </w:rPr>
      </w:pPr>
    </w:p>
    <w:p w14:paraId="4E4C834B" w14:textId="6B513BF9" w:rsidR="001A2850" w:rsidRPr="009917C3" w:rsidRDefault="001A2850" w:rsidP="001A2850">
      <w:pPr>
        <w:rPr>
          <w:rFonts w:ascii="Calibri" w:hAnsi="Calibri" w:cs="Calibri"/>
        </w:rPr>
      </w:pPr>
      <w:r w:rsidRPr="00C34850">
        <w:rPr>
          <w:rFonts w:ascii="Calibri" w:hAnsi="Calibri" w:cs="Calibri"/>
        </w:rPr>
        <w:t>Reste ! Manuel pour bien manger sans gaspiller</w:t>
      </w:r>
      <w:r w:rsidR="00C9011E" w:rsidRPr="009917C3">
        <w:rPr>
          <w:rFonts w:ascii="Calibri" w:hAnsi="Calibri" w:cs="Calibri"/>
        </w:rPr>
        <w:t xml:space="preserve"> </w:t>
      </w:r>
      <w:r w:rsidRPr="009917C3">
        <w:rPr>
          <w:rFonts w:ascii="Calibri" w:hAnsi="Calibri" w:cs="Calibri"/>
        </w:rPr>
        <w:t>(Téléchargement gratuit du manuel)</w:t>
      </w:r>
    </w:p>
    <w:p w14:paraId="6855A192" w14:textId="417C8189" w:rsidR="001A2850" w:rsidRDefault="00476E9E" w:rsidP="001A2850">
      <w:pPr>
        <w:rPr>
          <w:rStyle w:val="Lienhypertexte"/>
          <w:rFonts w:ascii="Calibri" w:hAnsi="Calibri" w:cs="Calibri"/>
        </w:rPr>
      </w:pPr>
      <w:hyperlink r:id="rId6" w:history="1">
        <w:r w:rsidR="001A2850" w:rsidRPr="009917C3">
          <w:rPr>
            <w:rStyle w:val="Lienhypertexte"/>
            <w:rFonts w:ascii="Calibri" w:hAnsi="Calibri" w:cs="Calibri"/>
          </w:rPr>
          <w:t>https://horizonalimentaire.fr/ambassade/manuels-et-outils/reste-manuel-pour-bien-manger-sans-gaspiller</w:t>
        </w:r>
      </w:hyperlink>
    </w:p>
    <w:p w14:paraId="60822C19" w14:textId="7CE2B849" w:rsidR="00476E9E" w:rsidRDefault="00476E9E" w:rsidP="001A2850">
      <w:pPr>
        <w:rPr>
          <w:rStyle w:val="Lienhypertexte"/>
          <w:rFonts w:ascii="Calibri" w:hAnsi="Calibri" w:cs="Calibri"/>
        </w:rPr>
      </w:pPr>
    </w:p>
    <w:p w14:paraId="20C4B65E" w14:textId="3594F2B7" w:rsidR="00476E9E" w:rsidRPr="009917C3" w:rsidRDefault="00476E9E" w:rsidP="001A2850">
      <w:pPr>
        <w:rPr>
          <w:rFonts w:ascii="Calibri" w:hAnsi="Calibri" w:cs="Calibri"/>
        </w:rPr>
      </w:pPr>
      <w:r w:rsidRPr="00476E9E">
        <w:rPr>
          <w:rFonts w:ascii="Calibri" w:hAnsi="Calibri" w:cs="Calibri"/>
          <w:b/>
        </w:rPr>
        <w:t>Photos</w:t>
      </w:r>
      <w:r>
        <w:rPr>
          <w:rFonts w:ascii="Calibri" w:hAnsi="Calibri" w:cs="Calibri"/>
          <w:b/>
        </w:rPr>
        <w:t xml:space="preserve"> libres de droits</w:t>
      </w:r>
      <w:r w:rsidRPr="00476E9E">
        <w:rPr>
          <w:rFonts w:ascii="Calibri" w:hAnsi="Calibri" w:cs="Calibri"/>
          <w:b/>
        </w:rPr>
        <w:t> :</w:t>
      </w:r>
      <w:bookmarkStart w:id="0" w:name="_GoBack"/>
      <w:bookmarkEnd w:id="0"/>
    </w:p>
    <w:p w14:paraId="5225CA09" w14:textId="77777777" w:rsidR="001A2850" w:rsidRPr="009917C3" w:rsidRDefault="001A2850">
      <w:pPr>
        <w:rPr>
          <w:rFonts w:ascii="Calibri" w:hAnsi="Calibri" w:cs="Calibri"/>
        </w:rPr>
      </w:pPr>
    </w:p>
    <w:p w14:paraId="28878E9A" w14:textId="5D2F2A3F" w:rsidR="001A2850" w:rsidRPr="009917C3" w:rsidRDefault="001A2850">
      <w:pPr>
        <w:rPr>
          <w:rFonts w:ascii="Calibri" w:hAnsi="Calibri" w:cs="Calibri"/>
        </w:rPr>
      </w:pPr>
      <w:r w:rsidRPr="009917C3">
        <w:rPr>
          <w:rFonts w:ascii="Calibri" w:hAnsi="Calibri" w:cs="Calibri"/>
        </w:rPr>
        <w:t xml:space="preserve">Markus </w:t>
      </w:r>
      <w:proofErr w:type="spellStart"/>
      <w:r w:rsidRPr="009917C3">
        <w:rPr>
          <w:rFonts w:ascii="Calibri" w:hAnsi="Calibri" w:cs="Calibri"/>
        </w:rPr>
        <w:t>Spikse-Pexels</w:t>
      </w:r>
      <w:proofErr w:type="spellEnd"/>
    </w:p>
    <w:p w14:paraId="12B213F8" w14:textId="585B6B79" w:rsidR="001A2850" w:rsidRPr="009917C3" w:rsidRDefault="00476E9E">
      <w:pPr>
        <w:rPr>
          <w:rFonts w:ascii="Calibri" w:hAnsi="Calibri" w:cs="Calibri"/>
        </w:rPr>
      </w:pPr>
      <w:hyperlink r:id="rId7" w:history="1">
        <w:r w:rsidR="001A2850" w:rsidRPr="009917C3">
          <w:rPr>
            <w:rStyle w:val="Lienhypertexte"/>
            <w:rFonts w:ascii="Calibri" w:hAnsi="Calibri" w:cs="Calibri"/>
          </w:rPr>
          <w:t>https://www.pexels.com/fr-fr/photo/poubelle-noire-avec-plein-de-dechets-3806764/</w:t>
        </w:r>
      </w:hyperlink>
    </w:p>
    <w:p w14:paraId="5D413E10" w14:textId="77777777" w:rsidR="001A2850" w:rsidRPr="009917C3" w:rsidRDefault="001A2850">
      <w:pPr>
        <w:rPr>
          <w:rFonts w:ascii="Calibri" w:hAnsi="Calibri" w:cs="Calibri"/>
        </w:rPr>
      </w:pPr>
    </w:p>
    <w:p w14:paraId="7A5A1EE3" w14:textId="67CE5E9A" w:rsidR="00B25096" w:rsidRPr="009917C3" w:rsidRDefault="00B25096">
      <w:pPr>
        <w:rPr>
          <w:rFonts w:ascii="Calibri" w:hAnsi="Calibri" w:cs="Calibri"/>
        </w:rPr>
      </w:pPr>
      <w:r w:rsidRPr="009917C3">
        <w:rPr>
          <w:rFonts w:ascii="Calibri" w:hAnsi="Calibri" w:cs="Calibri"/>
        </w:rPr>
        <w:t xml:space="preserve">Jonathan </w:t>
      </w:r>
      <w:proofErr w:type="spellStart"/>
      <w:r w:rsidRPr="009917C3">
        <w:rPr>
          <w:rFonts w:ascii="Calibri" w:hAnsi="Calibri" w:cs="Calibri"/>
        </w:rPr>
        <w:t>Reynaga-Pexels</w:t>
      </w:r>
      <w:proofErr w:type="spellEnd"/>
    </w:p>
    <w:p w14:paraId="6FC05F0B" w14:textId="30E1FBCC" w:rsidR="00B25096" w:rsidRPr="009917C3" w:rsidRDefault="00476E9E">
      <w:pPr>
        <w:rPr>
          <w:rFonts w:ascii="Calibri" w:hAnsi="Calibri" w:cs="Calibri"/>
        </w:rPr>
      </w:pPr>
      <w:hyperlink r:id="rId8" w:history="1">
        <w:r w:rsidR="00B25096" w:rsidRPr="009917C3">
          <w:rPr>
            <w:rStyle w:val="Lienhypertexte"/>
            <w:rFonts w:ascii="Calibri" w:hAnsi="Calibri" w:cs="Calibri"/>
          </w:rPr>
          <w:t>https://www.pexels.com/fr-fr/photo/assiette-cafe-tasse-cappuccino-17429542/</w:t>
        </w:r>
      </w:hyperlink>
    </w:p>
    <w:p w14:paraId="4692BD14" w14:textId="2532772B" w:rsidR="001C0670" w:rsidRPr="009917C3" w:rsidRDefault="001C0670">
      <w:pPr>
        <w:rPr>
          <w:rFonts w:ascii="Calibri" w:hAnsi="Calibri" w:cs="Calibri"/>
        </w:rPr>
      </w:pPr>
      <w:r w:rsidRPr="009917C3">
        <w:rPr>
          <w:rFonts w:ascii="Calibri" w:hAnsi="Calibri" w:cs="Calibri"/>
        </w:rPr>
        <w:br w:type="page"/>
      </w:r>
    </w:p>
    <w:p w14:paraId="60E57B25" w14:textId="77777777" w:rsidR="00C26CED" w:rsidRPr="009917C3" w:rsidRDefault="00C26CED" w:rsidP="00C26CED">
      <w:pPr>
        <w:rPr>
          <w:rFonts w:ascii="Calibri" w:hAnsi="Calibri" w:cs="Calibri"/>
          <w:b/>
          <w:bCs/>
        </w:rPr>
      </w:pPr>
      <w:r w:rsidRPr="009917C3">
        <w:rPr>
          <w:rFonts w:ascii="Calibri" w:hAnsi="Calibri" w:cs="Calibri"/>
          <w:b/>
          <w:bCs/>
        </w:rPr>
        <w:lastRenderedPageBreak/>
        <w:t>Concevoir les zoos autrement pour instaurer un nouveau rapport à l’animal</w:t>
      </w:r>
    </w:p>
    <w:p w14:paraId="5EB2158D" w14:textId="77777777" w:rsidR="00C26CED" w:rsidRPr="009917C3" w:rsidRDefault="00C26CED" w:rsidP="00C26CED">
      <w:pPr>
        <w:rPr>
          <w:rFonts w:ascii="Calibri" w:hAnsi="Calibri" w:cs="Calibri"/>
        </w:rPr>
      </w:pPr>
    </w:p>
    <w:p w14:paraId="70F1BDA0" w14:textId="77777777" w:rsidR="00C26CED" w:rsidRPr="009917C3" w:rsidRDefault="00C26CED" w:rsidP="00C26CED">
      <w:pPr>
        <w:rPr>
          <w:rFonts w:ascii="Calibri" w:hAnsi="Calibri" w:cs="Calibri"/>
          <w:i/>
          <w:iCs/>
        </w:rPr>
      </w:pPr>
      <w:r w:rsidRPr="009917C3">
        <w:rPr>
          <w:rFonts w:ascii="Calibri" w:hAnsi="Calibri" w:cs="Calibri"/>
          <w:i/>
          <w:iCs/>
        </w:rPr>
        <w:t>Le regard sur les zoos et leurs traditionnels éléphants, girafes et lions en cage a évolué ces dernières années. En effet, de nombreuses études mettent en évidence les dégâts causés par la captivité sur les animaux. A Strasbourg aussi, on a changé de philosophie : adieu les cages de macaques !.. un tout nouvel espace pédagogique pluri-associatif  a démarré ses activités cet été.</w:t>
      </w:r>
    </w:p>
    <w:p w14:paraId="0504A98D" w14:textId="77777777" w:rsidR="00C26CED" w:rsidRPr="009917C3" w:rsidRDefault="00C26CED" w:rsidP="00C26CED">
      <w:pPr>
        <w:rPr>
          <w:rFonts w:ascii="Calibri" w:hAnsi="Calibri" w:cs="Calibri"/>
        </w:rPr>
      </w:pPr>
    </w:p>
    <w:p w14:paraId="1EE93475" w14:textId="77777777" w:rsidR="00C26CED" w:rsidRPr="009917C3" w:rsidRDefault="00C26CED" w:rsidP="00C26CED">
      <w:pPr>
        <w:rPr>
          <w:rFonts w:ascii="Calibri" w:hAnsi="Calibri" w:cs="Calibri"/>
          <w:b/>
          <w:bCs/>
        </w:rPr>
      </w:pPr>
      <w:r w:rsidRPr="009917C3">
        <w:rPr>
          <w:rFonts w:ascii="Calibri" w:hAnsi="Calibri" w:cs="Calibri"/>
          <w:b/>
          <w:bCs/>
        </w:rPr>
        <w:t>La captivité : une situation néfaste pour la santé physique et psychique des animaux sauvages</w:t>
      </w:r>
    </w:p>
    <w:p w14:paraId="738E22C0" w14:textId="77777777" w:rsidR="00C26CED" w:rsidRPr="009917C3" w:rsidRDefault="00C26CED" w:rsidP="00C26CED">
      <w:pPr>
        <w:rPr>
          <w:rFonts w:ascii="Calibri" w:hAnsi="Calibri" w:cs="Calibri"/>
        </w:rPr>
      </w:pPr>
      <w:r w:rsidRPr="009917C3">
        <w:rPr>
          <w:rFonts w:ascii="Calibri" w:hAnsi="Calibri" w:cs="Calibri"/>
        </w:rPr>
        <w:t>Un enclos, même bien aménagé, n’a rien à voir avec l’écosystème d’origine de l’animal. Peu stimulés et ne pouvant se dépenser à leur aise, les animaux vivant en zoos développent de véritables problèmes comportementaux. Les chercheurs observent chez eux les effets du stress et de l’ennui, comme secouer continuellement la tête, se balancer sans cesse… Ces conditions de vie affectent non seulement leurs capacités émotionnelles et cognitives, mais également leurs capacités physiques. Leur corps change pour s’adapter, les mettant en danger en cas de ré-</w:t>
      </w:r>
      <w:proofErr w:type="spellStart"/>
      <w:r w:rsidRPr="009917C3">
        <w:rPr>
          <w:rFonts w:ascii="Calibri" w:hAnsi="Calibri" w:cs="Calibri"/>
        </w:rPr>
        <w:t>introdution</w:t>
      </w:r>
      <w:proofErr w:type="spellEnd"/>
      <w:r w:rsidRPr="009917C3">
        <w:rPr>
          <w:rFonts w:ascii="Calibri" w:hAnsi="Calibri" w:cs="Calibri"/>
        </w:rPr>
        <w:t xml:space="preserve"> en milieu naturel. </w:t>
      </w:r>
    </w:p>
    <w:p w14:paraId="2ED80D12" w14:textId="77777777" w:rsidR="00C26CED" w:rsidRPr="009917C3" w:rsidRDefault="00C26CED" w:rsidP="00C26CED">
      <w:pPr>
        <w:rPr>
          <w:rFonts w:ascii="Calibri" w:hAnsi="Calibri" w:cs="Calibri"/>
        </w:rPr>
      </w:pPr>
    </w:p>
    <w:p w14:paraId="317A45FB" w14:textId="77777777" w:rsidR="00C26CED" w:rsidRPr="009917C3" w:rsidRDefault="00C26CED" w:rsidP="00C26CED">
      <w:pPr>
        <w:rPr>
          <w:rFonts w:ascii="Calibri" w:hAnsi="Calibri" w:cs="Calibri"/>
          <w:b/>
          <w:bCs/>
        </w:rPr>
      </w:pPr>
      <w:r w:rsidRPr="009917C3">
        <w:rPr>
          <w:rFonts w:ascii="Calibri" w:hAnsi="Calibri" w:cs="Calibri"/>
          <w:b/>
          <w:bCs/>
        </w:rPr>
        <w:t>Le nouveau parc animalier de l’Orangerie à Strasbourg</w:t>
      </w:r>
    </w:p>
    <w:p w14:paraId="3ADB6AE0" w14:textId="77777777" w:rsidR="00C26CED" w:rsidRPr="009917C3" w:rsidRDefault="00C26CED" w:rsidP="00C26CED">
      <w:pPr>
        <w:rPr>
          <w:rFonts w:ascii="Calibri" w:hAnsi="Calibri" w:cs="Calibri"/>
        </w:rPr>
      </w:pPr>
      <w:r w:rsidRPr="009917C3">
        <w:rPr>
          <w:rFonts w:ascii="Calibri" w:hAnsi="Calibri" w:cs="Calibri"/>
        </w:rPr>
        <w:t>Construit en 1903, le mini-zoo de l’Orangerie a fermé en 2022 à la demande de citoyens dénonçant les conditions de vie des animaux. Dans l’idée d’inviter le public à changer de regard sur l’animal, plusieurs associations environnementales ont été retenues pour animer un espace pédagogique respectant le bien-être animal et destiné à découvrir la faune locale. Dès l’été 2024, des animations ont été proposées pour observer les animaux présents en liberté dans le parc. Des souris ou cochons sortant de laboratoire seront prochainement accueillis, dans l’objectif de les resocialiser et de permettre aux visiteurs de comprendre leur comportement. Les animaux blessés pourront également être recueillis par une antenne de la LPO, pour être relâchés par la suite.</w:t>
      </w:r>
    </w:p>
    <w:p w14:paraId="0E9FF22A" w14:textId="289654AC" w:rsidR="00C26CED" w:rsidRDefault="00C26CED" w:rsidP="00C26CED">
      <w:pPr>
        <w:rPr>
          <w:rFonts w:ascii="Calibri" w:hAnsi="Calibri" w:cs="Calibri"/>
        </w:rPr>
      </w:pPr>
    </w:p>
    <w:p w14:paraId="2A3B1890" w14:textId="382A0A21" w:rsidR="00476E9E" w:rsidRPr="009917C3" w:rsidRDefault="00476E9E" w:rsidP="00C26CED">
      <w:pPr>
        <w:rPr>
          <w:rFonts w:ascii="Calibri" w:hAnsi="Calibri" w:cs="Calibri"/>
        </w:rPr>
      </w:pPr>
      <w:r w:rsidRPr="00476E9E">
        <w:rPr>
          <w:rFonts w:ascii="Calibri" w:hAnsi="Calibri" w:cs="Calibri"/>
          <w:b/>
        </w:rPr>
        <w:t>Photos</w:t>
      </w:r>
      <w:r>
        <w:rPr>
          <w:rFonts w:ascii="Calibri" w:hAnsi="Calibri" w:cs="Calibri"/>
          <w:b/>
        </w:rPr>
        <w:t xml:space="preserve"> libres de droits</w:t>
      </w:r>
      <w:r w:rsidRPr="00476E9E">
        <w:rPr>
          <w:rFonts w:ascii="Calibri" w:hAnsi="Calibri" w:cs="Calibri"/>
          <w:b/>
        </w:rPr>
        <w:t> :</w:t>
      </w:r>
    </w:p>
    <w:p w14:paraId="02A18310" w14:textId="77777777" w:rsidR="00C26CED" w:rsidRPr="009917C3" w:rsidRDefault="00C26CED" w:rsidP="00C26CED">
      <w:pPr>
        <w:rPr>
          <w:rFonts w:ascii="Calibri" w:hAnsi="Calibri" w:cs="Calibri"/>
        </w:rPr>
      </w:pPr>
    </w:p>
    <w:p w14:paraId="571A83CE" w14:textId="77777777" w:rsidR="00C26CED" w:rsidRPr="009917C3" w:rsidRDefault="00C26CED" w:rsidP="00C26CED">
      <w:pPr>
        <w:rPr>
          <w:rFonts w:ascii="Calibri" w:hAnsi="Calibri" w:cs="Calibri"/>
        </w:rPr>
      </w:pPr>
      <w:r w:rsidRPr="009917C3">
        <w:rPr>
          <w:rFonts w:ascii="Calibri" w:hAnsi="Calibri" w:cs="Calibri"/>
        </w:rPr>
        <w:t>Jimmy Chan -</w:t>
      </w:r>
      <w:proofErr w:type="spellStart"/>
      <w:r w:rsidRPr="009917C3">
        <w:rPr>
          <w:rFonts w:ascii="Calibri" w:hAnsi="Calibri" w:cs="Calibri"/>
        </w:rPr>
        <w:t>Pexels</w:t>
      </w:r>
      <w:proofErr w:type="spellEnd"/>
    </w:p>
    <w:p w14:paraId="2F3F4D21" w14:textId="77777777" w:rsidR="00C26CED" w:rsidRPr="009917C3" w:rsidRDefault="00476E9E" w:rsidP="00C26CED">
      <w:pPr>
        <w:rPr>
          <w:rFonts w:ascii="Calibri" w:hAnsi="Calibri" w:cs="Calibri"/>
        </w:rPr>
      </w:pPr>
      <w:hyperlink r:id="rId9" w:history="1">
        <w:r w:rsidR="00C26CED" w:rsidRPr="009917C3">
          <w:rPr>
            <w:rStyle w:val="Lienhypertexte"/>
            <w:rFonts w:ascii="Calibri" w:hAnsi="Calibri" w:cs="Calibri"/>
          </w:rPr>
          <w:t>https://www.pexels.com/fr-fr/photo/photographie-d-un-bebe-singe-mangeant-des-legumes-1000529/</w:t>
        </w:r>
      </w:hyperlink>
    </w:p>
    <w:p w14:paraId="2A7EB5EB" w14:textId="77777777" w:rsidR="00C26CED" w:rsidRPr="009917C3" w:rsidRDefault="00C26CED" w:rsidP="00C26CED">
      <w:pPr>
        <w:rPr>
          <w:rFonts w:ascii="Calibri" w:hAnsi="Calibri" w:cs="Calibri"/>
        </w:rPr>
      </w:pPr>
    </w:p>
    <w:p w14:paraId="4ED65B64" w14:textId="77777777" w:rsidR="00C26CED" w:rsidRPr="009917C3" w:rsidRDefault="00C26CED" w:rsidP="00C26CED">
      <w:pPr>
        <w:rPr>
          <w:rFonts w:ascii="Calibri" w:hAnsi="Calibri" w:cs="Calibri"/>
        </w:rPr>
      </w:pPr>
      <w:r w:rsidRPr="009917C3">
        <w:rPr>
          <w:rFonts w:ascii="Calibri" w:hAnsi="Calibri" w:cs="Calibri"/>
        </w:rPr>
        <w:t>Tina Nord -</w:t>
      </w:r>
      <w:proofErr w:type="spellStart"/>
      <w:r w:rsidRPr="009917C3">
        <w:rPr>
          <w:rFonts w:ascii="Calibri" w:hAnsi="Calibri" w:cs="Calibri"/>
        </w:rPr>
        <w:t>Pexels</w:t>
      </w:r>
      <w:proofErr w:type="spellEnd"/>
    </w:p>
    <w:p w14:paraId="107CE159" w14:textId="77777777" w:rsidR="00C26CED" w:rsidRPr="009917C3" w:rsidRDefault="00476E9E" w:rsidP="00C26CED">
      <w:pPr>
        <w:rPr>
          <w:rFonts w:ascii="Calibri" w:hAnsi="Calibri" w:cs="Calibri"/>
        </w:rPr>
      </w:pPr>
      <w:hyperlink r:id="rId10" w:history="1">
        <w:r w:rsidR="00C26CED" w:rsidRPr="009917C3">
          <w:rPr>
            <w:rStyle w:val="Lienhypertexte"/>
            <w:rFonts w:ascii="Calibri" w:hAnsi="Calibri" w:cs="Calibri"/>
          </w:rPr>
          <w:t>https://www.pexels.com/fr-fr/photo/photo-de-leopard-a-l-interieur-de-la-cage-811486/</w:t>
        </w:r>
      </w:hyperlink>
    </w:p>
    <w:p w14:paraId="79E45318" w14:textId="77777777" w:rsidR="00C26CED" w:rsidRPr="009917C3" w:rsidRDefault="00C26CED" w:rsidP="00C26CED">
      <w:pPr>
        <w:rPr>
          <w:rFonts w:ascii="Calibri" w:hAnsi="Calibri" w:cs="Calibri"/>
        </w:rPr>
      </w:pPr>
    </w:p>
    <w:p w14:paraId="1B225D96" w14:textId="77777777" w:rsidR="00C26CED" w:rsidRPr="009917C3" w:rsidRDefault="00C26CED" w:rsidP="00C26CED">
      <w:pPr>
        <w:rPr>
          <w:rFonts w:ascii="Calibri" w:hAnsi="Calibri" w:cs="Calibri"/>
        </w:rPr>
      </w:pPr>
      <w:proofErr w:type="spellStart"/>
      <w:r w:rsidRPr="009917C3">
        <w:rPr>
          <w:rFonts w:ascii="Calibri" w:hAnsi="Calibri" w:cs="Calibri"/>
        </w:rPr>
        <w:t>Nilina-Pexels</w:t>
      </w:r>
      <w:proofErr w:type="spellEnd"/>
    </w:p>
    <w:p w14:paraId="106D1192" w14:textId="77777777" w:rsidR="00C26CED" w:rsidRPr="009917C3" w:rsidRDefault="00476E9E" w:rsidP="00C26CED">
      <w:pPr>
        <w:rPr>
          <w:rFonts w:ascii="Calibri" w:hAnsi="Calibri" w:cs="Calibri"/>
        </w:rPr>
      </w:pPr>
      <w:hyperlink r:id="rId11" w:history="1">
        <w:r w:rsidR="00C26CED" w:rsidRPr="009917C3">
          <w:rPr>
            <w:rStyle w:val="Lienhypertexte"/>
            <w:rFonts w:ascii="Calibri" w:hAnsi="Calibri" w:cs="Calibri"/>
          </w:rPr>
          <w:t>https://www.pexels.com/fr-fr/photo/lion-marchant-pres-de-la-pierre-584184/</w:t>
        </w:r>
      </w:hyperlink>
    </w:p>
    <w:p w14:paraId="4347CBDB" w14:textId="77777777" w:rsidR="00C26CED" w:rsidRPr="009917C3" w:rsidRDefault="00C26CED" w:rsidP="00C26CED">
      <w:pPr>
        <w:rPr>
          <w:rFonts w:ascii="Calibri" w:hAnsi="Calibri" w:cs="Calibri"/>
        </w:rPr>
      </w:pPr>
    </w:p>
    <w:p w14:paraId="346464C7" w14:textId="77777777" w:rsidR="00C26CED" w:rsidRPr="009917C3" w:rsidRDefault="00C26CED" w:rsidP="00C26CED">
      <w:pPr>
        <w:rPr>
          <w:rFonts w:ascii="Calibri" w:hAnsi="Calibri" w:cs="Calibri"/>
        </w:rPr>
      </w:pPr>
    </w:p>
    <w:p w14:paraId="1C126079" w14:textId="542ECEBD" w:rsidR="00F671A5" w:rsidRPr="009917C3" w:rsidRDefault="00F671A5">
      <w:pPr>
        <w:rPr>
          <w:rFonts w:ascii="Calibri" w:hAnsi="Calibri" w:cs="Calibri"/>
        </w:rPr>
      </w:pPr>
      <w:r w:rsidRPr="009917C3">
        <w:rPr>
          <w:rFonts w:ascii="Calibri" w:hAnsi="Calibri" w:cs="Calibri"/>
        </w:rPr>
        <w:br w:type="page"/>
      </w:r>
    </w:p>
    <w:p w14:paraId="6F729A20" w14:textId="77777777" w:rsidR="00F671A5" w:rsidRPr="009917C3" w:rsidRDefault="00F671A5" w:rsidP="00F671A5">
      <w:pPr>
        <w:rPr>
          <w:rFonts w:ascii="Calibri" w:hAnsi="Calibri" w:cs="Calibri"/>
          <w:b/>
          <w:bCs/>
        </w:rPr>
      </w:pPr>
      <w:r w:rsidRPr="009917C3">
        <w:rPr>
          <w:rFonts w:ascii="Calibri" w:hAnsi="Calibri" w:cs="Calibri"/>
          <w:b/>
          <w:bCs/>
        </w:rPr>
        <w:lastRenderedPageBreak/>
        <w:t>La rentrée scolaire : l’occasion de revoir ses habitudes de consommation</w:t>
      </w:r>
    </w:p>
    <w:p w14:paraId="1A8F9FDC" w14:textId="77777777" w:rsidR="00F671A5" w:rsidRPr="009917C3" w:rsidRDefault="00F671A5" w:rsidP="00F671A5">
      <w:pPr>
        <w:rPr>
          <w:rFonts w:ascii="Calibri" w:hAnsi="Calibri" w:cs="Calibri"/>
        </w:rPr>
      </w:pPr>
    </w:p>
    <w:p w14:paraId="12F4737F" w14:textId="72870A41" w:rsidR="00F671A5" w:rsidRPr="009917C3" w:rsidRDefault="00F671A5" w:rsidP="00F671A5">
      <w:pPr>
        <w:rPr>
          <w:rFonts w:ascii="Calibri" w:hAnsi="Calibri" w:cs="Calibri"/>
          <w:i/>
          <w:iCs/>
        </w:rPr>
      </w:pPr>
      <w:r w:rsidRPr="009917C3">
        <w:rPr>
          <w:rFonts w:ascii="Calibri" w:hAnsi="Calibri" w:cs="Calibri"/>
          <w:i/>
          <w:iCs/>
        </w:rPr>
        <w:t xml:space="preserve">Cahiers, classeurs, stylos, … chaque année c’est le même cérémonial ! Et si l’on essayait de réfléchir aux impacts de nos achats en choisissant du durable ? Et si l’on en profitait pour revoir nos habitudes </w:t>
      </w:r>
      <w:r w:rsidR="00871F80">
        <w:rPr>
          <w:rFonts w:ascii="Calibri" w:hAnsi="Calibri" w:cs="Calibri"/>
          <w:i/>
          <w:iCs/>
        </w:rPr>
        <w:t xml:space="preserve">de déplacement </w:t>
      </w:r>
      <w:r w:rsidRPr="009917C3">
        <w:rPr>
          <w:rFonts w:ascii="Calibri" w:hAnsi="Calibri" w:cs="Calibri"/>
          <w:i/>
          <w:iCs/>
        </w:rPr>
        <w:t>à l’école</w:t>
      </w:r>
      <w:r w:rsidR="00871F80">
        <w:rPr>
          <w:rFonts w:ascii="Calibri" w:hAnsi="Calibri" w:cs="Calibri"/>
          <w:i/>
          <w:iCs/>
        </w:rPr>
        <w:t xml:space="preserve"> </w:t>
      </w:r>
      <w:r w:rsidRPr="009917C3">
        <w:rPr>
          <w:rFonts w:ascii="Calibri" w:hAnsi="Calibri" w:cs="Calibri"/>
          <w:i/>
          <w:iCs/>
        </w:rPr>
        <w:t>? Tour d’horizon des gestes possible</w:t>
      </w:r>
      <w:r w:rsidR="00A43E9B" w:rsidRPr="009917C3">
        <w:rPr>
          <w:rFonts w:ascii="Calibri" w:hAnsi="Calibri" w:cs="Calibri"/>
          <w:i/>
          <w:iCs/>
        </w:rPr>
        <w:t>s</w:t>
      </w:r>
      <w:r w:rsidRPr="009917C3">
        <w:rPr>
          <w:rFonts w:ascii="Calibri" w:hAnsi="Calibri" w:cs="Calibri"/>
          <w:i/>
          <w:iCs/>
        </w:rPr>
        <w:t xml:space="preserve"> pour une rentrée plus responsable…</w:t>
      </w:r>
    </w:p>
    <w:p w14:paraId="46FF87EF" w14:textId="77777777" w:rsidR="00F671A5" w:rsidRPr="009917C3" w:rsidRDefault="00F671A5" w:rsidP="00F671A5">
      <w:pPr>
        <w:rPr>
          <w:rFonts w:ascii="Calibri" w:hAnsi="Calibri" w:cs="Calibri"/>
        </w:rPr>
      </w:pPr>
    </w:p>
    <w:p w14:paraId="540EA986" w14:textId="77777777" w:rsidR="00F671A5" w:rsidRPr="009917C3" w:rsidRDefault="00F671A5" w:rsidP="00F671A5">
      <w:pPr>
        <w:rPr>
          <w:rFonts w:ascii="Calibri" w:hAnsi="Calibri" w:cs="Calibri"/>
          <w:b/>
          <w:bCs/>
        </w:rPr>
      </w:pPr>
      <w:r w:rsidRPr="009917C3">
        <w:rPr>
          <w:rFonts w:ascii="Calibri" w:hAnsi="Calibri" w:cs="Calibri"/>
          <w:b/>
          <w:bCs/>
        </w:rPr>
        <w:t>Petit inventaire du cartable écolo.</w:t>
      </w:r>
    </w:p>
    <w:p w14:paraId="518A6161" w14:textId="77777777" w:rsidR="00F671A5" w:rsidRPr="009917C3" w:rsidRDefault="00F671A5" w:rsidP="00F671A5">
      <w:pPr>
        <w:rPr>
          <w:rFonts w:ascii="Calibri" w:hAnsi="Calibri" w:cs="Calibri"/>
        </w:rPr>
      </w:pPr>
      <w:r w:rsidRPr="009917C3">
        <w:rPr>
          <w:rFonts w:ascii="Calibri" w:hAnsi="Calibri" w:cs="Calibri"/>
        </w:rPr>
        <w:t>Au lieu de renouveler tout le stock de papeterie, il y a sûrement des cahiers à peine commencés qui pourraient encore servir, des gommes et des crayons prêts à reprendre du service... Et en bricolant habilement, une trousse provenant d’un pantalon troué, entièrement customisée, fera son petit effet ! Et si le cartable d’occasion, trouvé en ligne ou en vide-grenier pouvait faire l’affaire ? Investir dans du matériel de bonne qualité, en bois ou en métal et bouder le plastique, essayez, c’est le meilleur moyen d’éviter de tout devoir racheter l’année suivante !</w:t>
      </w:r>
    </w:p>
    <w:p w14:paraId="44C6AF10" w14:textId="77777777" w:rsidR="00F671A5" w:rsidRPr="009917C3" w:rsidRDefault="00F671A5" w:rsidP="00F671A5">
      <w:pPr>
        <w:rPr>
          <w:rFonts w:ascii="Calibri" w:hAnsi="Calibri" w:cs="Calibri"/>
        </w:rPr>
      </w:pPr>
    </w:p>
    <w:p w14:paraId="1536D713" w14:textId="77777777" w:rsidR="00F671A5" w:rsidRPr="009917C3" w:rsidRDefault="00F671A5" w:rsidP="00F671A5">
      <w:pPr>
        <w:rPr>
          <w:rFonts w:ascii="Calibri" w:hAnsi="Calibri" w:cs="Calibri"/>
          <w:b/>
          <w:bCs/>
        </w:rPr>
      </w:pPr>
      <w:r w:rsidRPr="009917C3">
        <w:rPr>
          <w:rFonts w:ascii="Calibri" w:hAnsi="Calibri" w:cs="Calibri"/>
          <w:b/>
          <w:bCs/>
        </w:rPr>
        <w:t>Un goûter sain et durable.</w:t>
      </w:r>
    </w:p>
    <w:p w14:paraId="73E5BAB5" w14:textId="77777777" w:rsidR="00F671A5" w:rsidRPr="009917C3" w:rsidRDefault="00F671A5" w:rsidP="00F671A5">
      <w:pPr>
        <w:rPr>
          <w:rFonts w:ascii="Calibri" w:hAnsi="Calibri" w:cs="Calibri"/>
        </w:rPr>
      </w:pPr>
      <w:r w:rsidRPr="009917C3">
        <w:rPr>
          <w:rFonts w:ascii="Calibri" w:hAnsi="Calibri" w:cs="Calibri"/>
        </w:rPr>
        <w:t xml:space="preserve">Une jolie lunch box pour y mettre chaque jour un fruit ou des gâteaux maison : c’est autant d’emballages évités… et une manière de manger frais et équilibré. Une belle gourde pourra aussi tenir toute l’année, voire plusieurs ! </w:t>
      </w:r>
    </w:p>
    <w:p w14:paraId="4F38A48B" w14:textId="77777777" w:rsidR="00F671A5" w:rsidRPr="009917C3" w:rsidRDefault="00F671A5" w:rsidP="00F671A5">
      <w:pPr>
        <w:rPr>
          <w:rFonts w:ascii="Calibri" w:hAnsi="Calibri" w:cs="Calibri"/>
        </w:rPr>
      </w:pPr>
    </w:p>
    <w:p w14:paraId="4B0D4CD3" w14:textId="77777777" w:rsidR="00F671A5" w:rsidRPr="009917C3" w:rsidRDefault="00F671A5" w:rsidP="00F671A5">
      <w:pPr>
        <w:rPr>
          <w:rFonts w:ascii="Calibri" w:hAnsi="Calibri" w:cs="Calibri"/>
          <w:b/>
          <w:bCs/>
        </w:rPr>
      </w:pPr>
      <w:r w:rsidRPr="009917C3">
        <w:rPr>
          <w:rFonts w:ascii="Calibri" w:hAnsi="Calibri" w:cs="Calibri"/>
          <w:b/>
          <w:bCs/>
        </w:rPr>
        <w:t>On va comment à l’école ?</w:t>
      </w:r>
    </w:p>
    <w:p w14:paraId="58491CCF" w14:textId="77777777" w:rsidR="00F671A5" w:rsidRPr="009917C3" w:rsidRDefault="00F671A5" w:rsidP="00F671A5">
      <w:pPr>
        <w:rPr>
          <w:rFonts w:ascii="Calibri" w:hAnsi="Calibri" w:cs="Calibri"/>
        </w:rPr>
      </w:pPr>
      <w:r w:rsidRPr="009917C3">
        <w:rPr>
          <w:rFonts w:ascii="Calibri" w:hAnsi="Calibri" w:cs="Calibri"/>
        </w:rPr>
        <w:t>90% des enfants habitent à moins d’un kilomètre de leur école. En y allant seuls ou en s’organisant avec les voisins et les copains, les enfants seront fiers de savoir se débrouiller. A pieds, à vélo, ou en transports en commun, il y a toujours une solution. Bouger avant de commencer la classe les aidera aussi à être plus concentrés.</w:t>
      </w:r>
    </w:p>
    <w:p w14:paraId="07E30918" w14:textId="77777777" w:rsidR="00F671A5" w:rsidRPr="009917C3" w:rsidRDefault="00F671A5" w:rsidP="00F671A5">
      <w:pPr>
        <w:rPr>
          <w:rFonts w:ascii="Calibri" w:hAnsi="Calibri" w:cs="Calibri"/>
        </w:rPr>
      </w:pPr>
    </w:p>
    <w:p w14:paraId="2BE093AB" w14:textId="77777777" w:rsidR="00F671A5" w:rsidRPr="009917C3" w:rsidRDefault="00F671A5" w:rsidP="00F671A5">
      <w:pPr>
        <w:rPr>
          <w:rFonts w:ascii="Calibri" w:hAnsi="Calibri" w:cs="Calibri"/>
          <w:b/>
          <w:bCs/>
        </w:rPr>
      </w:pPr>
      <w:r w:rsidRPr="009917C3">
        <w:rPr>
          <w:rFonts w:ascii="Calibri" w:hAnsi="Calibri" w:cs="Calibri"/>
          <w:b/>
          <w:bCs/>
        </w:rPr>
        <w:t xml:space="preserve">Choisir sa </w:t>
      </w:r>
      <w:proofErr w:type="spellStart"/>
      <w:r w:rsidRPr="009917C3">
        <w:rPr>
          <w:rFonts w:ascii="Calibri" w:hAnsi="Calibri" w:cs="Calibri"/>
          <w:b/>
          <w:bCs/>
        </w:rPr>
        <w:t>garde-roble</w:t>
      </w:r>
      <w:proofErr w:type="spellEnd"/>
    </w:p>
    <w:p w14:paraId="618DD891" w14:textId="77777777" w:rsidR="00F671A5" w:rsidRPr="009917C3" w:rsidRDefault="00F671A5" w:rsidP="00F671A5">
      <w:pPr>
        <w:rPr>
          <w:rFonts w:ascii="Calibri" w:hAnsi="Calibri" w:cs="Calibri"/>
        </w:rPr>
      </w:pPr>
      <w:r w:rsidRPr="009917C3">
        <w:rPr>
          <w:rFonts w:ascii="Calibri" w:hAnsi="Calibri" w:cs="Calibri"/>
        </w:rPr>
        <w:t>Les enfants grandissent vite : leurs habits trop petits peuvent faire le bonheur de plus jeunes en les donnant aux magasins de friperie, l’occasion de faire des découvertes pour soi-même !</w:t>
      </w:r>
    </w:p>
    <w:p w14:paraId="19BA1D87" w14:textId="77777777" w:rsidR="00F671A5" w:rsidRPr="009917C3" w:rsidRDefault="00F671A5" w:rsidP="00F671A5">
      <w:pPr>
        <w:rPr>
          <w:rFonts w:ascii="Calibri" w:hAnsi="Calibri" w:cs="Calibri"/>
        </w:rPr>
      </w:pPr>
    </w:p>
    <w:p w14:paraId="140B7845" w14:textId="77777777" w:rsidR="00F671A5" w:rsidRPr="009917C3" w:rsidRDefault="00F671A5" w:rsidP="00F671A5">
      <w:pPr>
        <w:rPr>
          <w:rFonts w:ascii="Calibri" w:hAnsi="Calibri" w:cs="Calibri"/>
        </w:rPr>
      </w:pPr>
      <w:r w:rsidRPr="009917C3">
        <w:rPr>
          <w:rFonts w:ascii="Calibri" w:hAnsi="Calibri" w:cs="Calibri"/>
        </w:rPr>
        <w:t>ADEME-prêt pour l’école</w:t>
      </w:r>
    </w:p>
    <w:p w14:paraId="1711B9B3" w14:textId="77777777" w:rsidR="00F671A5" w:rsidRPr="009917C3" w:rsidRDefault="00476E9E" w:rsidP="00F671A5">
      <w:pPr>
        <w:rPr>
          <w:rFonts w:ascii="Calibri" w:hAnsi="Calibri" w:cs="Calibri"/>
        </w:rPr>
      </w:pPr>
      <w:hyperlink r:id="rId12" w:history="1">
        <w:r w:rsidR="00F671A5" w:rsidRPr="009917C3">
          <w:rPr>
            <w:rStyle w:val="Lienhypertexte"/>
            <w:rFonts w:ascii="Calibri" w:hAnsi="Calibri" w:cs="Calibri"/>
          </w:rPr>
          <w:t>https://agirpourlatransition.ademe.fr/particuliers/parents/pret-lecole</w:t>
        </w:r>
      </w:hyperlink>
    </w:p>
    <w:p w14:paraId="1E0DB835" w14:textId="77777777" w:rsidR="00F671A5" w:rsidRPr="009917C3" w:rsidRDefault="00F671A5" w:rsidP="00F671A5">
      <w:pPr>
        <w:rPr>
          <w:rFonts w:ascii="Calibri" w:hAnsi="Calibri" w:cs="Calibri"/>
        </w:rPr>
      </w:pPr>
    </w:p>
    <w:p w14:paraId="0F609B3B" w14:textId="77777777" w:rsidR="00F671A5" w:rsidRPr="009917C3" w:rsidRDefault="00F671A5" w:rsidP="00F671A5">
      <w:pPr>
        <w:rPr>
          <w:rFonts w:ascii="Calibri" w:hAnsi="Calibri" w:cs="Calibri"/>
        </w:rPr>
      </w:pPr>
      <w:r w:rsidRPr="009917C3">
        <w:rPr>
          <w:rFonts w:ascii="Calibri" w:hAnsi="Calibri" w:cs="Calibri"/>
        </w:rPr>
        <w:t>Eco-délégués engagés pour la transition écologique</w:t>
      </w:r>
    </w:p>
    <w:p w14:paraId="082FCEF9" w14:textId="77777777" w:rsidR="00F671A5" w:rsidRPr="009917C3" w:rsidRDefault="00476E9E" w:rsidP="00F671A5">
      <w:pPr>
        <w:rPr>
          <w:rFonts w:ascii="Calibri" w:hAnsi="Calibri" w:cs="Calibri"/>
        </w:rPr>
      </w:pPr>
      <w:hyperlink r:id="rId13" w:history="1">
        <w:r w:rsidR="00F671A5" w:rsidRPr="009917C3">
          <w:rPr>
            <w:rStyle w:val="Lienhypertexte"/>
            <w:rFonts w:ascii="Calibri" w:hAnsi="Calibri" w:cs="Calibri"/>
          </w:rPr>
          <w:t>https://www.education.gouv.fr/des-eleves-eco-delegues-engages-pour-la-transition-ecologique-et-le-developpement-durable-10835</w:t>
        </w:r>
      </w:hyperlink>
    </w:p>
    <w:p w14:paraId="2D23E433" w14:textId="77777777" w:rsidR="00F671A5" w:rsidRPr="009917C3" w:rsidRDefault="00F671A5" w:rsidP="00F671A5">
      <w:pPr>
        <w:rPr>
          <w:rFonts w:ascii="Calibri" w:hAnsi="Calibri" w:cs="Calibri"/>
        </w:rPr>
      </w:pPr>
    </w:p>
    <w:p w14:paraId="54F645C7" w14:textId="5136269A" w:rsidR="00F671A5" w:rsidRPr="009917C3" w:rsidRDefault="00F671A5" w:rsidP="00F671A5">
      <w:pPr>
        <w:rPr>
          <w:rFonts w:ascii="Calibri" w:hAnsi="Calibri" w:cs="Calibri"/>
        </w:rPr>
      </w:pPr>
      <w:r w:rsidRPr="009917C3">
        <w:rPr>
          <w:rFonts w:ascii="Calibri" w:hAnsi="Calibri" w:cs="Calibri"/>
        </w:rPr>
        <w:t>Friperie</w:t>
      </w:r>
      <w:r w:rsidR="00D83C8B">
        <w:rPr>
          <w:rFonts w:ascii="Calibri" w:hAnsi="Calibri" w:cs="Calibri"/>
        </w:rPr>
        <w:t>s</w:t>
      </w:r>
      <w:r w:rsidRPr="009917C3">
        <w:rPr>
          <w:rFonts w:ascii="Calibri" w:hAnsi="Calibri" w:cs="Calibri"/>
        </w:rPr>
        <w:t xml:space="preserve"> à Strasbourg</w:t>
      </w:r>
    </w:p>
    <w:p w14:paraId="06DFC78D" w14:textId="77777777" w:rsidR="00F671A5" w:rsidRPr="009917C3" w:rsidRDefault="00476E9E" w:rsidP="00F671A5">
      <w:pPr>
        <w:rPr>
          <w:rFonts w:ascii="Calibri" w:hAnsi="Calibri" w:cs="Calibri"/>
        </w:rPr>
      </w:pPr>
      <w:hyperlink r:id="rId14" w:history="1">
        <w:r w:rsidR="00F671A5" w:rsidRPr="009917C3">
          <w:rPr>
            <w:rStyle w:val="Lienhypertexte"/>
            <w:rFonts w:ascii="Calibri" w:hAnsi="Calibri" w:cs="Calibri"/>
          </w:rPr>
          <w:t>https://theplacetofrip.com/ville/friperies-strasbourg</w:t>
        </w:r>
      </w:hyperlink>
    </w:p>
    <w:p w14:paraId="51F7210C" w14:textId="77777777" w:rsidR="00F671A5" w:rsidRPr="009917C3" w:rsidRDefault="00F671A5" w:rsidP="00F671A5">
      <w:pPr>
        <w:rPr>
          <w:rFonts w:ascii="Calibri" w:hAnsi="Calibri" w:cs="Calibri"/>
        </w:rPr>
      </w:pPr>
    </w:p>
    <w:p w14:paraId="10BBA560" w14:textId="6FB8647F" w:rsidR="00F671A5" w:rsidRPr="00476E9E" w:rsidRDefault="00476E9E" w:rsidP="00F671A5">
      <w:pPr>
        <w:rPr>
          <w:rFonts w:ascii="Calibri" w:hAnsi="Calibri" w:cs="Calibri"/>
          <w:b/>
        </w:rPr>
      </w:pPr>
      <w:r w:rsidRPr="00476E9E">
        <w:rPr>
          <w:rFonts w:ascii="Calibri" w:hAnsi="Calibri" w:cs="Calibri"/>
          <w:b/>
        </w:rPr>
        <w:t>Photos</w:t>
      </w:r>
      <w:r>
        <w:rPr>
          <w:rFonts w:ascii="Calibri" w:hAnsi="Calibri" w:cs="Calibri"/>
          <w:b/>
        </w:rPr>
        <w:t xml:space="preserve"> libres de droits</w:t>
      </w:r>
      <w:r w:rsidRPr="00476E9E">
        <w:rPr>
          <w:rFonts w:ascii="Calibri" w:hAnsi="Calibri" w:cs="Calibri"/>
          <w:b/>
        </w:rPr>
        <w:t xml:space="preserve"> : </w:t>
      </w:r>
      <w:r w:rsidR="00F671A5" w:rsidRPr="00476E9E">
        <w:rPr>
          <w:rFonts w:ascii="Calibri" w:hAnsi="Calibri" w:cs="Calibri"/>
          <w:b/>
        </w:rPr>
        <w:br w:type="page"/>
      </w:r>
    </w:p>
    <w:p w14:paraId="09C40974" w14:textId="522D22C0" w:rsidR="00F671A5" w:rsidRPr="009917C3" w:rsidRDefault="00F671A5" w:rsidP="00F671A5">
      <w:pPr>
        <w:rPr>
          <w:rFonts w:ascii="Calibri" w:hAnsi="Calibri" w:cs="Calibri"/>
        </w:rPr>
      </w:pPr>
    </w:p>
    <w:p w14:paraId="40AB55BF" w14:textId="77777777" w:rsidR="00F671A5" w:rsidRPr="009917C3" w:rsidRDefault="00F671A5" w:rsidP="00F671A5">
      <w:pPr>
        <w:rPr>
          <w:rFonts w:ascii="Calibri" w:hAnsi="Calibri" w:cs="Calibri"/>
        </w:rPr>
      </w:pPr>
      <w:r w:rsidRPr="009917C3">
        <w:rPr>
          <w:rFonts w:ascii="Calibri" w:hAnsi="Calibri" w:cs="Calibri"/>
        </w:rPr>
        <w:t>Kobe-</w:t>
      </w:r>
      <w:proofErr w:type="spellStart"/>
      <w:r w:rsidRPr="009917C3">
        <w:rPr>
          <w:rFonts w:ascii="Calibri" w:hAnsi="Calibri" w:cs="Calibri"/>
        </w:rPr>
        <w:t>Pexels</w:t>
      </w:r>
      <w:proofErr w:type="spellEnd"/>
    </w:p>
    <w:p w14:paraId="0805597B" w14:textId="77777777" w:rsidR="00F671A5" w:rsidRPr="009917C3" w:rsidRDefault="00476E9E" w:rsidP="00F671A5">
      <w:pPr>
        <w:rPr>
          <w:rFonts w:ascii="Calibri" w:hAnsi="Calibri" w:cs="Calibri"/>
        </w:rPr>
      </w:pPr>
      <w:hyperlink r:id="rId15" w:history="1">
        <w:r w:rsidR="00F671A5" w:rsidRPr="009917C3">
          <w:rPr>
            <w:rStyle w:val="Lienhypertexte"/>
            <w:rFonts w:ascii="Calibri" w:hAnsi="Calibri" w:cs="Calibri"/>
          </w:rPr>
          <w:t>https://www.pexels.com/fr-fr/photo/trois-hommes-debout-pres-de-la-fenetre-1516440/</w:t>
        </w:r>
      </w:hyperlink>
    </w:p>
    <w:p w14:paraId="50467609" w14:textId="77777777" w:rsidR="00F671A5" w:rsidRPr="009917C3" w:rsidRDefault="00F671A5" w:rsidP="00F671A5">
      <w:pPr>
        <w:rPr>
          <w:rFonts w:ascii="Calibri" w:hAnsi="Calibri" w:cs="Calibri"/>
        </w:rPr>
      </w:pPr>
    </w:p>
    <w:p w14:paraId="21982CB5" w14:textId="289AFDF0" w:rsidR="00F671A5" w:rsidRPr="009917C3" w:rsidRDefault="00F671A5" w:rsidP="00F671A5">
      <w:pPr>
        <w:rPr>
          <w:rFonts w:ascii="Calibri" w:hAnsi="Calibri" w:cs="Calibri"/>
        </w:rPr>
      </w:pPr>
    </w:p>
    <w:p w14:paraId="65F7E45C" w14:textId="77777777" w:rsidR="00F671A5" w:rsidRPr="009917C3" w:rsidRDefault="00F671A5" w:rsidP="00F671A5">
      <w:pPr>
        <w:rPr>
          <w:rFonts w:ascii="Calibri" w:hAnsi="Calibri" w:cs="Calibri"/>
        </w:rPr>
      </w:pPr>
      <w:proofErr w:type="spellStart"/>
      <w:r w:rsidRPr="009917C3">
        <w:rPr>
          <w:rFonts w:ascii="Calibri" w:hAnsi="Calibri" w:cs="Calibri"/>
        </w:rPr>
        <w:t>Olia</w:t>
      </w:r>
      <w:proofErr w:type="spellEnd"/>
      <w:r w:rsidRPr="009917C3">
        <w:rPr>
          <w:rFonts w:ascii="Calibri" w:hAnsi="Calibri" w:cs="Calibri"/>
        </w:rPr>
        <w:t xml:space="preserve"> </w:t>
      </w:r>
      <w:proofErr w:type="spellStart"/>
      <w:r w:rsidRPr="009917C3">
        <w:rPr>
          <w:rFonts w:ascii="Calibri" w:hAnsi="Calibri" w:cs="Calibri"/>
        </w:rPr>
        <w:t>Danilevich-Pexels</w:t>
      </w:r>
      <w:proofErr w:type="spellEnd"/>
    </w:p>
    <w:p w14:paraId="720077A2" w14:textId="77777777" w:rsidR="00F671A5" w:rsidRPr="009917C3" w:rsidRDefault="00F671A5" w:rsidP="00F671A5">
      <w:pPr>
        <w:rPr>
          <w:rFonts w:ascii="Calibri" w:hAnsi="Calibri" w:cs="Calibri"/>
        </w:rPr>
      </w:pPr>
      <w:r w:rsidRPr="009917C3">
        <w:rPr>
          <w:rFonts w:ascii="Calibri" w:hAnsi="Calibri" w:cs="Calibri"/>
        </w:rPr>
        <w:t>https://www.pexels.com/fr-fr/photo/cahier-crayon-gomme-trombones-5088021/</w:t>
      </w:r>
    </w:p>
    <w:p w14:paraId="219BB902" w14:textId="5D0CA006" w:rsidR="00F671A5" w:rsidRPr="009917C3" w:rsidRDefault="00F671A5" w:rsidP="00F671A5">
      <w:pPr>
        <w:rPr>
          <w:rFonts w:ascii="Calibri" w:hAnsi="Calibri" w:cs="Calibri"/>
        </w:rPr>
      </w:pPr>
    </w:p>
    <w:p w14:paraId="6E1558CA" w14:textId="77777777" w:rsidR="00F671A5" w:rsidRPr="009917C3" w:rsidRDefault="00F671A5" w:rsidP="00F671A5">
      <w:pPr>
        <w:rPr>
          <w:rFonts w:ascii="Calibri" w:hAnsi="Calibri" w:cs="Calibri"/>
        </w:rPr>
      </w:pPr>
      <w:r w:rsidRPr="009917C3">
        <w:rPr>
          <w:rFonts w:ascii="Calibri" w:hAnsi="Calibri" w:cs="Calibri"/>
        </w:rPr>
        <w:t>CDC-</w:t>
      </w:r>
      <w:proofErr w:type="spellStart"/>
      <w:r w:rsidRPr="009917C3">
        <w:rPr>
          <w:rFonts w:ascii="Calibri" w:hAnsi="Calibri" w:cs="Calibri"/>
        </w:rPr>
        <w:t>Pexels</w:t>
      </w:r>
      <w:proofErr w:type="spellEnd"/>
    </w:p>
    <w:p w14:paraId="43FC4022" w14:textId="77777777" w:rsidR="00F671A5" w:rsidRPr="009917C3" w:rsidRDefault="00476E9E" w:rsidP="00F671A5">
      <w:pPr>
        <w:rPr>
          <w:rFonts w:ascii="Calibri" w:hAnsi="Calibri" w:cs="Calibri"/>
        </w:rPr>
      </w:pPr>
      <w:hyperlink r:id="rId16" w:history="1">
        <w:r w:rsidR="00F671A5" w:rsidRPr="009917C3">
          <w:rPr>
            <w:rStyle w:val="Lienhypertexte"/>
            <w:rFonts w:ascii="Calibri" w:hAnsi="Calibri" w:cs="Calibri"/>
          </w:rPr>
          <w:t>https://www.pexels.com/fr-fr/photo/gens-personnes-individus-ecole-3992949/</w:t>
        </w:r>
      </w:hyperlink>
    </w:p>
    <w:p w14:paraId="3F3530D8" w14:textId="77777777" w:rsidR="00F671A5" w:rsidRPr="009917C3" w:rsidRDefault="00F671A5" w:rsidP="00F671A5">
      <w:pPr>
        <w:rPr>
          <w:rFonts w:ascii="Calibri" w:hAnsi="Calibri" w:cs="Calibri"/>
        </w:rPr>
      </w:pPr>
    </w:p>
    <w:p w14:paraId="22BE092C" w14:textId="77777777" w:rsidR="00B25096" w:rsidRPr="009917C3" w:rsidRDefault="00B25096">
      <w:pPr>
        <w:rPr>
          <w:rFonts w:ascii="Calibri" w:hAnsi="Calibri" w:cs="Calibri"/>
        </w:rPr>
      </w:pPr>
    </w:p>
    <w:sectPr w:rsidR="00B25096" w:rsidRPr="00991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40"/>
    <w:rsid w:val="00164C31"/>
    <w:rsid w:val="001A2850"/>
    <w:rsid w:val="001C0670"/>
    <w:rsid w:val="001C7FD7"/>
    <w:rsid w:val="002B561F"/>
    <w:rsid w:val="0039345C"/>
    <w:rsid w:val="00476E9E"/>
    <w:rsid w:val="0056571E"/>
    <w:rsid w:val="00871F80"/>
    <w:rsid w:val="008D5D40"/>
    <w:rsid w:val="009917C3"/>
    <w:rsid w:val="00A43E9B"/>
    <w:rsid w:val="00AF0289"/>
    <w:rsid w:val="00B25096"/>
    <w:rsid w:val="00C26CED"/>
    <w:rsid w:val="00C9011E"/>
    <w:rsid w:val="00D83C8B"/>
    <w:rsid w:val="00F67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9247"/>
  <w15:chartTrackingRefBased/>
  <w15:docId w15:val="{77D9578D-0ACF-BE4E-AC24-200B890C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D5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D5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5D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5D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8D5D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5D4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5D4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5D4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5D4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D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D5D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5D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5D40"/>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8D5D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5D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5D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5D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5D40"/>
    <w:rPr>
      <w:rFonts w:eastAsiaTheme="majorEastAsia" w:cstheme="majorBidi"/>
      <w:color w:val="272727" w:themeColor="text1" w:themeTint="D8"/>
    </w:rPr>
  </w:style>
  <w:style w:type="paragraph" w:styleId="Titre">
    <w:name w:val="Title"/>
    <w:basedOn w:val="Normal"/>
    <w:next w:val="Normal"/>
    <w:link w:val="TitreCar"/>
    <w:uiPriority w:val="10"/>
    <w:qFormat/>
    <w:rsid w:val="008D5D4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5D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5D4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5D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5D4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D5D40"/>
    <w:rPr>
      <w:i/>
      <w:iCs/>
      <w:color w:val="404040" w:themeColor="text1" w:themeTint="BF"/>
    </w:rPr>
  </w:style>
  <w:style w:type="paragraph" w:styleId="Paragraphedeliste">
    <w:name w:val="List Paragraph"/>
    <w:basedOn w:val="Normal"/>
    <w:uiPriority w:val="34"/>
    <w:qFormat/>
    <w:rsid w:val="008D5D40"/>
    <w:pPr>
      <w:ind w:left="720"/>
      <w:contextualSpacing/>
    </w:pPr>
  </w:style>
  <w:style w:type="character" w:styleId="Emphaseintense">
    <w:name w:val="Intense Emphasis"/>
    <w:basedOn w:val="Policepardfaut"/>
    <w:uiPriority w:val="21"/>
    <w:qFormat/>
    <w:rsid w:val="008D5D40"/>
    <w:rPr>
      <w:i/>
      <w:iCs/>
      <w:color w:val="0F4761" w:themeColor="accent1" w:themeShade="BF"/>
    </w:rPr>
  </w:style>
  <w:style w:type="paragraph" w:styleId="Citationintense">
    <w:name w:val="Intense Quote"/>
    <w:basedOn w:val="Normal"/>
    <w:next w:val="Normal"/>
    <w:link w:val="CitationintenseCar"/>
    <w:uiPriority w:val="30"/>
    <w:qFormat/>
    <w:rsid w:val="008D5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5D40"/>
    <w:rPr>
      <w:i/>
      <w:iCs/>
      <w:color w:val="0F4761" w:themeColor="accent1" w:themeShade="BF"/>
    </w:rPr>
  </w:style>
  <w:style w:type="character" w:styleId="Rfrenceintense">
    <w:name w:val="Intense Reference"/>
    <w:basedOn w:val="Policepardfaut"/>
    <w:uiPriority w:val="32"/>
    <w:qFormat/>
    <w:rsid w:val="008D5D40"/>
    <w:rPr>
      <w:b/>
      <w:bCs/>
      <w:smallCaps/>
      <w:color w:val="0F4761" w:themeColor="accent1" w:themeShade="BF"/>
      <w:spacing w:val="5"/>
    </w:rPr>
  </w:style>
  <w:style w:type="character" w:styleId="Lienhypertexte">
    <w:name w:val="Hyperlink"/>
    <w:basedOn w:val="Policepardfaut"/>
    <w:uiPriority w:val="99"/>
    <w:unhideWhenUsed/>
    <w:rsid w:val="001A2850"/>
    <w:rPr>
      <w:color w:val="467886" w:themeColor="hyperlink"/>
      <w:u w:val="single"/>
    </w:rPr>
  </w:style>
  <w:style w:type="character" w:customStyle="1" w:styleId="UnresolvedMention">
    <w:name w:val="Unresolved Mention"/>
    <w:basedOn w:val="Policepardfaut"/>
    <w:uiPriority w:val="99"/>
    <w:semiHidden/>
    <w:unhideWhenUsed/>
    <w:rsid w:val="001A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750">
      <w:bodyDiv w:val="1"/>
      <w:marLeft w:val="0"/>
      <w:marRight w:val="0"/>
      <w:marTop w:val="0"/>
      <w:marBottom w:val="0"/>
      <w:divBdr>
        <w:top w:val="none" w:sz="0" w:space="0" w:color="auto"/>
        <w:left w:val="none" w:sz="0" w:space="0" w:color="auto"/>
        <w:bottom w:val="none" w:sz="0" w:space="0" w:color="auto"/>
        <w:right w:val="none" w:sz="0" w:space="0" w:color="auto"/>
      </w:divBdr>
      <w:divsChild>
        <w:div w:id="413011125">
          <w:marLeft w:val="0"/>
          <w:marRight w:val="0"/>
          <w:marTop w:val="0"/>
          <w:marBottom w:val="0"/>
          <w:divBdr>
            <w:top w:val="none" w:sz="0" w:space="0" w:color="auto"/>
            <w:left w:val="none" w:sz="0" w:space="0" w:color="auto"/>
            <w:bottom w:val="none" w:sz="0" w:space="0" w:color="auto"/>
            <w:right w:val="none" w:sz="0" w:space="0" w:color="auto"/>
          </w:divBdr>
          <w:divsChild>
            <w:div w:id="1903174539">
              <w:marLeft w:val="0"/>
              <w:marRight w:val="0"/>
              <w:marTop w:val="0"/>
              <w:marBottom w:val="0"/>
              <w:divBdr>
                <w:top w:val="none" w:sz="0" w:space="0" w:color="auto"/>
                <w:left w:val="none" w:sz="0" w:space="0" w:color="auto"/>
                <w:bottom w:val="none" w:sz="0" w:space="0" w:color="auto"/>
                <w:right w:val="none" w:sz="0" w:space="0" w:color="auto"/>
              </w:divBdr>
              <w:divsChild>
                <w:div w:id="19801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4892">
          <w:marLeft w:val="0"/>
          <w:marRight w:val="0"/>
          <w:marTop w:val="0"/>
          <w:marBottom w:val="0"/>
          <w:divBdr>
            <w:top w:val="none" w:sz="0" w:space="0" w:color="auto"/>
            <w:left w:val="none" w:sz="0" w:space="0" w:color="auto"/>
            <w:bottom w:val="none" w:sz="0" w:space="0" w:color="auto"/>
            <w:right w:val="none" w:sz="0" w:space="0" w:color="auto"/>
          </w:divBdr>
        </w:div>
      </w:divsChild>
    </w:div>
    <w:div w:id="1940529862">
      <w:bodyDiv w:val="1"/>
      <w:marLeft w:val="0"/>
      <w:marRight w:val="0"/>
      <w:marTop w:val="0"/>
      <w:marBottom w:val="0"/>
      <w:divBdr>
        <w:top w:val="none" w:sz="0" w:space="0" w:color="auto"/>
        <w:left w:val="none" w:sz="0" w:space="0" w:color="auto"/>
        <w:bottom w:val="none" w:sz="0" w:space="0" w:color="auto"/>
        <w:right w:val="none" w:sz="0" w:space="0" w:color="auto"/>
      </w:divBdr>
      <w:divsChild>
        <w:div w:id="1301156341">
          <w:marLeft w:val="0"/>
          <w:marRight w:val="0"/>
          <w:marTop w:val="0"/>
          <w:marBottom w:val="0"/>
          <w:divBdr>
            <w:top w:val="none" w:sz="0" w:space="0" w:color="auto"/>
            <w:left w:val="none" w:sz="0" w:space="0" w:color="auto"/>
            <w:bottom w:val="none" w:sz="0" w:space="0" w:color="auto"/>
            <w:right w:val="none" w:sz="0" w:space="0" w:color="auto"/>
          </w:divBdr>
          <w:divsChild>
            <w:div w:id="1422028229">
              <w:marLeft w:val="0"/>
              <w:marRight w:val="0"/>
              <w:marTop w:val="0"/>
              <w:marBottom w:val="0"/>
              <w:divBdr>
                <w:top w:val="none" w:sz="0" w:space="0" w:color="auto"/>
                <w:left w:val="none" w:sz="0" w:space="0" w:color="auto"/>
                <w:bottom w:val="none" w:sz="0" w:space="0" w:color="auto"/>
                <w:right w:val="none" w:sz="0" w:space="0" w:color="auto"/>
              </w:divBdr>
              <w:divsChild>
                <w:div w:id="1021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7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fr-fr/photo/assiette-cafe-tasse-cappuccino-17429542/" TargetMode="External"/><Relationship Id="rId13" Type="http://schemas.openxmlformats.org/officeDocument/2006/relationships/hyperlink" Target="https://www.education.gouv.fr/des-eleves-eco-delegues-engages-pour-la-transition-ecologique-et-le-developpement-durable-1083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exels.com/fr-fr/photo/poubelle-noire-avec-plein-de-dechets-3806764/" TargetMode="External"/><Relationship Id="rId12" Type="http://schemas.openxmlformats.org/officeDocument/2006/relationships/hyperlink" Target="https://agirpourlatransition.ademe.fr/particuliers/parents/pret-lecol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exels.com/fr-fr/photo/gens-personnes-individus-ecole-3992949/" TargetMode="External"/><Relationship Id="rId1" Type="http://schemas.openxmlformats.org/officeDocument/2006/relationships/styles" Target="styles.xml"/><Relationship Id="rId6" Type="http://schemas.openxmlformats.org/officeDocument/2006/relationships/hyperlink" Target="https://horizonalimentaire.fr/ambassade/manuels-et-outils/reste-manuel-pour-bien-manger-sans-gaspiller" TargetMode="External"/><Relationship Id="rId11" Type="http://schemas.openxmlformats.org/officeDocument/2006/relationships/hyperlink" Target="https://www.pexels.com/fr-fr/photo/lion-marchant-pres-de-la-pierre-584184/" TargetMode="External"/><Relationship Id="rId5" Type="http://schemas.openxmlformats.org/officeDocument/2006/relationships/hyperlink" Target="https://www.greenpeace.fr/agir/chaque-geste-compte/alimentation/le-gaspillage-alimentaire-quel-impact-sur-lenvironnement/" TargetMode="External"/><Relationship Id="rId15" Type="http://schemas.openxmlformats.org/officeDocument/2006/relationships/hyperlink" Target="https://www.pexels.com/fr-fr/photo/trois-hommes-debout-pres-de-la-fenetre-1516440/" TargetMode="External"/><Relationship Id="rId10" Type="http://schemas.openxmlformats.org/officeDocument/2006/relationships/hyperlink" Target="https://www.pexels.com/fr-fr/photo/photo-de-leopard-a-l-interieur-de-la-cage-811486/" TargetMode="External"/><Relationship Id="rId4" Type="http://schemas.openxmlformats.org/officeDocument/2006/relationships/hyperlink" Target="https://agriculture.gouv.fr/lutte-contre-le-gaspillage-alimentaire" TargetMode="External"/><Relationship Id="rId9" Type="http://schemas.openxmlformats.org/officeDocument/2006/relationships/hyperlink" Target="https://www.pexels.com/fr-fr/photo/photographie-d-un-bebe-singe-mangeant-des-legumes-1000529/" TargetMode="External"/><Relationship Id="rId14" Type="http://schemas.openxmlformats.org/officeDocument/2006/relationships/hyperlink" Target="https://theplacetofrip.com/ville/friperies-strasbou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1335</Words>
  <Characters>7347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partenariats67</dc:creator>
  <cp:keywords/>
  <dc:description/>
  <cp:lastModifiedBy>DUPIN Amandine</cp:lastModifiedBy>
  <cp:revision>10</cp:revision>
  <dcterms:created xsi:type="dcterms:W3CDTF">2024-08-23T13:07:00Z</dcterms:created>
  <dcterms:modified xsi:type="dcterms:W3CDTF">2024-09-12T12:09:00Z</dcterms:modified>
</cp:coreProperties>
</file>